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F32A2B"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AREQUIPA TRADICIONAL</w:t>
      </w:r>
    </w:p>
    <w:p w:rsidR="008E3CDE" w:rsidRPr="00FB42BE" w:rsidRDefault="00FC0722" w:rsidP="005F69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FC284E">
        <w:rPr>
          <w:rFonts w:ascii="Century Gothic" w:eastAsia="PMingLiU" w:hAnsi="Century Gothic" w:cs="Arial"/>
          <w:b/>
          <w:color w:val="E36C0A" w:themeColor="accent6" w:themeShade="BF"/>
          <w:sz w:val="32"/>
          <w:szCs w:val="32"/>
        </w:rPr>
        <w:t>4</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 xml:space="preserve"> 0</w:t>
      </w:r>
      <w:r w:rsidR="00FC284E">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5F69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F32A2B" w:rsidRPr="00C7048E" w:rsidRDefault="00F32A2B" w:rsidP="00F32A2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Arequipa</w:t>
      </w:r>
    </w:p>
    <w:p w:rsidR="00F32A2B" w:rsidRPr="00C7048E" w:rsidRDefault="00F32A2B" w:rsidP="00F32A2B">
      <w:pPr>
        <w:spacing w:after="0" w:line="240" w:lineRule="auto"/>
        <w:jc w:val="both"/>
        <w:rPr>
          <w:rFonts w:ascii="Century Gothic" w:hAnsi="Century Gothic"/>
          <w:color w:val="000000"/>
          <w:sz w:val="18"/>
          <w:szCs w:val="18"/>
          <w:lang w:val="es-ES"/>
        </w:rPr>
      </w:pPr>
      <w:r w:rsidRPr="00C7048E">
        <w:rPr>
          <w:rFonts w:ascii="Century Gothic" w:hAnsi="Century Gothic"/>
          <w:color w:val="000000"/>
          <w:sz w:val="18"/>
          <w:szCs w:val="18"/>
          <w:lang w:val="es-ES"/>
        </w:rPr>
        <w:t>Arribo a Arequipa, asistencia y traslado al hotel.</w:t>
      </w:r>
    </w:p>
    <w:p w:rsidR="00F32A2B" w:rsidRPr="00C7048E" w:rsidRDefault="00F32A2B" w:rsidP="00F32A2B">
      <w:pPr>
        <w:pStyle w:val="Sinespaciado1"/>
        <w:jc w:val="both"/>
        <w:rPr>
          <w:rFonts w:ascii="Century Gothic" w:hAnsi="Century Gothic"/>
          <w:sz w:val="18"/>
          <w:szCs w:val="18"/>
          <w:lang w:val="es-PE"/>
        </w:rPr>
      </w:pPr>
      <w:r w:rsidRPr="00C7048E">
        <w:rPr>
          <w:rFonts w:ascii="Century Gothic" w:hAnsi="Century Gothic"/>
          <w:sz w:val="18"/>
          <w:szCs w:val="18"/>
          <w:lang w:val="es-PE"/>
        </w:rPr>
        <w:t xml:space="preserve">Por la tarde déjese cautivar por la bella “Ciudad Blanca de Arequipa”, denominada así por sus construcciones arquitectónicas con piedra volcánica y sillar; conozca su plaza principal, aprecie su catedral e iglesias coloniales, haga una parada en los Miradores de Carmen Alto y </w:t>
      </w:r>
      <w:proofErr w:type="spellStart"/>
      <w:r w:rsidRPr="00C7048E">
        <w:rPr>
          <w:rFonts w:ascii="Century Gothic" w:hAnsi="Century Gothic"/>
          <w:sz w:val="18"/>
          <w:szCs w:val="18"/>
          <w:lang w:val="es-PE"/>
        </w:rPr>
        <w:t>Yanahuara</w:t>
      </w:r>
      <w:proofErr w:type="spellEnd"/>
      <w:r w:rsidRPr="00C7048E">
        <w:rPr>
          <w:rFonts w:ascii="Century Gothic" w:hAnsi="Century Gothic"/>
          <w:sz w:val="18"/>
          <w:szCs w:val="18"/>
          <w:lang w:val="es-PE"/>
        </w:rPr>
        <w:t xml:space="preserve"> y obtenga la clásica foto de la ciudad, finalmente visite el Convento de Santa Catalina, recorra sus claustros, celdas, fuentes de sillar con jardines y estrechas calles.  </w:t>
      </w:r>
    </w:p>
    <w:p w:rsidR="00F32A2B" w:rsidRPr="00C7048E" w:rsidRDefault="00F32A2B" w:rsidP="00F32A2B">
      <w:pPr>
        <w:spacing w:after="0" w:line="240" w:lineRule="auto"/>
        <w:jc w:val="both"/>
        <w:rPr>
          <w:rFonts w:ascii="Century Gothic" w:hAnsi="Century Gothic"/>
          <w:bCs/>
          <w:iCs/>
          <w:color w:val="000000"/>
          <w:sz w:val="18"/>
          <w:szCs w:val="18"/>
          <w:lang w:val="es-ES"/>
        </w:rPr>
      </w:pPr>
      <w:r w:rsidRPr="00C7048E">
        <w:rPr>
          <w:rFonts w:ascii="Century Gothic" w:hAnsi="Century Gothic"/>
          <w:bCs/>
          <w:iCs/>
          <w:color w:val="000000"/>
          <w:sz w:val="18"/>
          <w:szCs w:val="18"/>
          <w:lang w:val="es-ES"/>
        </w:rPr>
        <w:t>Alojamiento en Arequipa.</w:t>
      </w:r>
    </w:p>
    <w:p w:rsidR="00F32A2B" w:rsidRPr="00C7048E" w:rsidRDefault="00F32A2B" w:rsidP="00F32A2B">
      <w:pPr>
        <w:spacing w:after="0" w:line="240" w:lineRule="auto"/>
        <w:jc w:val="both"/>
        <w:rPr>
          <w:rFonts w:ascii="Century Gothic" w:hAnsi="Century Gothic"/>
          <w:b/>
          <w:bCs/>
          <w:sz w:val="18"/>
          <w:szCs w:val="18"/>
          <w:lang w:val="es-ES"/>
        </w:rPr>
      </w:pPr>
      <w:r w:rsidRPr="00C7048E">
        <w:rPr>
          <w:rFonts w:ascii="Century Gothic" w:hAnsi="Century Gothic"/>
          <w:b/>
          <w:bCs/>
          <w:sz w:val="18"/>
          <w:szCs w:val="18"/>
          <w:lang w:val="es-ES"/>
        </w:rPr>
        <w:t>Alimentación: Ninguna</w:t>
      </w:r>
    </w:p>
    <w:p w:rsidR="00F32A2B" w:rsidRPr="00C7048E" w:rsidRDefault="00F32A2B" w:rsidP="00F32A2B">
      <w:pPr>
        <w:tabs>
          <w:tab w:val="left" w:pos="1995"/>
        </w:tabs>
        <w:spacing w:after="0" w:line="240" w:lineRule="auto"/>
        <w:jc w:val="both"/>
        <w:rPr>
          <w:rFonts w:ascii="Century Gothic" w:hAnsi="Century Gothic"/>
          <w:bCs/>
          <w:iCs/>
          <w:color w:val="000000"/>
          <w:sz w:val="18"/>
          <w:szCs w:val="18"/>
          <w:lang w:val="es-ES"/>
        </w:rPr>
      </w:pPr>
      <w:r>
        <w:rPr>
          <w:rFonts w:ascii="Century Gothic" w:hAnsi="Century Gothic"/>
          <w:bCs/>
          <w:iCs/>
          <w:color w:val="000000"/>
          <w:sz w:val="18"/>
          <w:szCs w:val="18"/>
          <w:lang w:val="es-ES"/>
        </w:rPr>
        <w:tab/>
      </w:r>
    </w:p>
    <w:p w:rsidR="00F32A2B" w:rsidRPr="00C7048E" w:rsidRDefault="00F32A2B" w:rsidP="00F32A2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Arequipa/Cañón del Colca</w:t>
      </w:r>
    </w:p>
    <w:p w:rsidR="00F32A2B" w:rsidRPr="00C7048E" w:rsidRDefault="00F32A2B" w:rsidP="00F32A2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Contemple admirables paisajes andinos y aprecie de cerca el majestuoso vuelo del cóndor en el Cañón del Colca, considerado el más profundo del mundo. Embárquese en un viaje de 4 horas aproximadamente hasta llegar a </w:t>
      </w:r>
      <w:proofErr w:type="spellStart"/>
      <w:r w:rsidRPr="00C7048E">
        <w:rPr>
          <w:rFonts w:ascii="Century Gothic" w:hAnsi="Century Gothic"/>
          <w:sz w:val="18"/>
          <w:szCs w:val="18"/>
          <w:lang w:val="es-ES"/>
        </w:rPr>
        <w:t>Chivay</w:t>
      </w:r>
      <w:proofErr w:type="spellEnd"/>
      <w:r w:rsidRPr="00C7048E">
        <w:rPr>
          <w:rFonts w:ascii="Century Gothic" w:hAnsi="Century Gothic"/>
          <w:sz w:val="18"/>
          <w:szCs w:val="18"/>
          <w:lang w:val="es-ES"/>
        </w:rPr>
        <w:t xml:space="preserve">, primer poblado en el Valle del Colca. Durante el trayecto disfrute de las magníficas vistas de la zona, adornada por imponentes volcanes, amplios </w:t>
      </w:r>
      <w:proofErr w:type="spellStart"/>
      <w:r w:rsidRPr="00C7048E">
        <w:rPr>
          <w:rFonts w:ascii="Century Gothic" w:hAnsi="Century Gothic"/>
          <w:sz w:val="18"/>
          <w:szCs w:val="18"/>
          <w:lang w:val="es-ES"/>
        </w:rPr>
        <w:t>bofedales</w:t>
      </w:r>
      <w:proofErr w:type="spellEnd"/>
      <w:r w:rsidRPr="00C7048E">
        <w:rPr>
          <w:rFonts w:ascii="Century Gothic" w:hAnsi="Century Gothic"/>
          <w:sz w:val="18"/>
          <w:szCs w:val="18"/>
          <w:lang w:val="es-ES"/>
        </w:rPr>
        <w:t xml:space="preserve">, nevados y lagunas habitadas por diversas aves andinas. Una vez en </w:t>
      </w:r>
      <w:proofErr w:type="spellStart"/>
      <w:r w:rsidRPr="00C7048E">
        <w:rPr>
          <w:rFonts w:ascii="Century Gothic" w:hAnsi="Century Gothic"/>
          <w:sz w:val="18"/>
          <w:szCs w:val="18"/>
          <w:lang w:val="es-ES"/>
        </w:rPr>
        <w:t>Chivay</w:t>
      </w:r>
      <w:proofErr w:type="spellEnd"/>
      <w:r w:rsidRPr="00C7048E">
        <w:rPr>
          <w:rFonts w:ascii="Century Gothic" w:hAnsi="Century Gothic"/>
          <w:sz w:val="18"/>
          <w:szCs w:val="18"/>
          <w:lang w:val="es-ES"/>
        </w:rPr>
        <w:t xml:space="preserve"> reponga sus energías con un delicioso almuerzo y después disfrute de la tarde libre por cuenta propia. Como actividad sugerida le podemos recomendar visitar los Baños Termales de la Calera, conocido por sus propiedades termo-medicinales (actividad no incluida). </w:t>
      </w:r>
    </w:p>
    <w:p w:rsidR="00F32A2B" w:rsidRPr="00C7048E" w:rsidRDefault="00F32A2B" w:rsidP="00F32A2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Alojamiento en Colca.</w:t>
      </w:r>
    </w:p>
    <w:p w:rsidR="00F32A2B" w:rsidRPr="00C7048E" w:rsidRDefault="00F32A2B" w:rsidP="00F32A2B">
      <w:pPr>
        <w:spacing w:after="0" w:line="240" w:lineRule="auto"/>
        <w:jc w:val="both"/>
        <w:rPr>
          <w:rFonts w:ascii="Century Gothic" w:hAnsi="Century Gothic"/>
          <w:b/>
          <w:bCs/>
          <w:iCs/>
          <w:sz w:val="18"/>
          <w:szCs w:val="18"/>
          <w:lang w:val="es-ES"/>
        </w:rPr>
      </w:pPr>
      <w:r w:rsidRPr="00C7048E">
        <w:rPr>
          <w:rFonts w:ascii="Century Gothic" w:hAnsi="Century Gothic"/>
          <w:b/>
          <w:bCs/>
          <w:iCs/>
          <w:sz w:val="18"/>
          <w:szCs w:val="18"/>
          <w:lang w:val="es-ES"/>
        </w:rPr>
        <w:t>Alimentación: Desayuno y almuerzo.</w:t>
      </w:r>
    </w:p>
    <w:p w:rsidR="00F32A2B" w:rsidRPr="00C7048E" w:rsidRDefault="00F32A2B" w:rsidP="00F32A2B">
      <w:pPr>
        <w:spacing w:after="0" w:line="240" w:lineRule="auto"/>
        <w:jc w:val="both"/>
        <w:rPr>
          <w:rFonts w:ascii="Century Gothic" w:hAnsi="Century Gothic"/>
          <w:bCs/>
          <w:iCs/>
          <w:color w:val="000000"/>
          <w:sz w:val="18"/>
          <w:szCs w:val="18"/>
          <w:lang w:val="es-ES"/>
        </w:rPr>
      </w:pPr>
    </w:p>
    <w:p w:rsidR="00F32A2B" w:rsidRPr="00C7048E" w:rsidRDefault="00F32A2B" w:rsidP="00F32A2B">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3: Cañón del Colca/Arequipa.</w:t>
      </w:r>
    </w:p>
    <w:p w:rsidR="00F32A2B" w:rsidRPr="00C7048E" w:rsidRDefault="00F32A2B" w:rsidP="00F32A2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Aprecie un bello amanecer andino y haga un recorrido a lo largo del Cañón del Colca por un camino que lo llevará hasta la Cruz del Cóndor, punto desde donde podremos observar el elegante vuelo de estas enormes aves, cuyas alas se extienden hasta 3 metros; admire su majestuoso vuelo y obtenga una excelente vista del Cañón del Colca, una oportunidad única para tomar excelentes fotografías. Posteriormente nos disponemos a retornar al poblado de </w:t>
      </w:r>
      <w:proofErr w:type="spellStart"/>
      <w:r w:rsidRPr="00C7048E">
        <w:rPr>
          <w:rFonts w:ascii="Century Gothic" w:hAnsi="Century Gothic"/>
          <w:sz w:val="18"/>
          <w:szCs w:val="18"/>
          <w:lang w:val="es-ES"/>
        </w:rPr>
        <w:t>Chivay</w:t>
      </w:r>
      <w:proofErr w:type="spellEnd"/>
      <w:r w:rsidRPr="00C7048E">
        <w:rPr>
          <w:rFonts w:ascii="Century Gothic" w:hAnsi="Century Gothic"/>
          <w:sz w:val="18"/>
          <w:szCs w:val="18"/>
          <w:lang w:val="es-ES"/>
        </w:rPr>
        <w:t xml:space="preserve"> para tomar un reconfortante almuerzo (no incluido). Posteriormente retornaremos a Arequipa.</w:t>
      </w:r>
    </w:p>
    <w:p w:rsidR="00F32A2B" w:rsidRPr="00C7048E" w:rsidRDefault="00F32A2B" w:rsidP="00F32A2B">
      <w:pPr>
        <w:spacing w:after="0" w:line="240" w:lineRule="auto"/>
        <w:jc w:val="both"/>
        <w:rPr>
          <w:rFonts w:ascii="Century Gothic" w:hAnsi="Century Gothic"/>
          <w:bCs/>
          <w:iCs/>
          <w:color w:val="000000"/>
          <w:sz w:val="18"/>
          <w:szCs w:val="18"/>
          <w:lang w:val="es-ES"/>
        </w:rPr>
      </w:pPr>
      <w:r w:rsidRPr="00C7048E">
        <w:rPr>
          <w:rFonts w:ascii="Century Gothic" w:hAnsi="Century Gothic"/>
          <w:sz w:val="18"/>
          <w:szCs w:val="18"/>
          <w:lang w:val="es-ES"/>
        </w:rPr>
        <w:t>Alojamiento en Arequipa.</w:t>
      </w:r>
    </w:p>
    <w:p w:rsidR="00F32A2B" w:rsidRDefault="00F32A2B" w:rsidP="00F32A2B">
      <w:pPr>
        <w:spacing w:after="0" w:line="240" w:lineRule="auto"/>
        <w:jc w:val="both"/>
        <w:rPr>
          <w:rFonts w:ascii="Century Gothic" w:hAnsi="Century Gothic"/>
          <w:b/>
          <w:bCs/>
          <w:sz w:val="18"/>
          <w:szCs w:val="18"/>
          <w:lang w:val="es-ES"/>
        </w:rPr>
      </w:pPr>
      <w:r w:rsidRPr="00C7048E">
        <w:rPr>
          <w:rFonts w:ascii="Century Gothic" w:hAnsi="Century Gothic"/>
          <w:b/>
          <w:bCs/>
          <w:sz w:val="18"/>
          <w:szCs w:val="18"/>
          <w:lang w:val="es-ES"/>
        </w:rPr>
        <w:t>Alimentación: Desayuno.</w:t>
      </w:r>
    </w:p>
    <w:p w:rsidR="00F32A2B" w:rsidRPr="00C7048E" w:rsidRDefault="00F32A2B" w:rsidP="00F32A2B">
      <w:pPr>
        <w:spacing w:after="0" w:line="240" w:lineRule="auto"/>
        <w:jc w:val="both"/>
        <w:rPr>
          <w:rFonts w:ascii="Century Gothic" w:hAnsi="Century Gothic"/>
          <w:b/>
          <w:bCs/>
          <w:sz w:val="18"/>
          <w:szCs w:val="18"/>
          <w:lang w:val="es-ES"/>
        </w:rPr>
      </w:pPr>
    </w:p>
    <w:p w:rsidR="00F32A2B" w:rsidRPr="00C7048E" w:rsidRDefault="00F32A2B" w:rsidP="00F32A2B">
      <w:pPr>
        <w:spacing w:after="0" w:line="240" w:lineRule="auto"/>
        <w:jc w:val="both"/>
        <w:rPr>
          <w:rFonts w:ascii="Century Gothic" w:hAnsi="Century Gothic"/>
          <w:color w:val="000000"/>
          <w:sz w:val="18"/>
          <w:szCs w:val="18"/>
          <w:lang w:val="es-ES"/>
        </w:rPr>
      </w:pPr>
    </w:p>
    <w:p w:rsidR="00F32A2B" w:rsidRPr="00C7048E" w:rsidRDefault="00F32A2B" w:rsidP="00F32A2B">
      <w:pPr>
        <w:spacing w:after="0" w:line="240" w:lineRule="auto"/>
        <w:jc w:val="both"/>
        <w:rPr>
          <w:rFonts w:ascii="Century Gothic" w:hAnsi="Century Gothic"/>
          <w:b/>
          <w:bCs/>
          <w:color w:val="1F497D"/>
          <w:sz w:val="18"/>
          <w:szCs w:val="18"/>
          <w:lang w:val="es-ES"/>
        </w:rPr>
      </w:pPr>
      <w:r w:rsidRPr="00C7048E">
        <w:rPr>
          <w:rFonts w:ascii="Century Gothic" w:hAnsi="Century Gothic"/>
          <w:b/>
          <w:bCs/>
          <w:color w:val="1F497D"/>
          <w:sz w:val="18"/>
          <w:szCs w:val="18"/>
          <w:lang w:val="es-ES"/>
        </w:rPr>
        <w:lastRenderedPageBreak/>
        <w:t xml:space="preserve">Día 4: Arequipa </w:t>
      </w:r>
    </w:p>
    <w:p w:rsidR="00F32A2B" w:rsidRPr="00C7048E" w:rsidRDefault="00F32A2B" w:rsidP="00F32A2B">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Por la mañana traslado hacia el aeropuerto para tomar su vuelo de retorno a la ciudad de Lima.</w:t>
      </w:r>
    </w:p>
    <w:p w:rsidR="00F32A2B" w:rsidRPr="00C7048E" w:rsidRDefault="00F32A2B" w:rsidP="00F32A2B">
      <w:pPr>
        <w:spacing w:after="0" w:line="240" w:lineRule="auto"/>
        <w:jc w:val="both"/>
        <w:rPr>
          <w:rFonts w:ascii="Century Gothic" w:hAnsi="Century Gothic"/>
          <w:b/>
          <w:bCs/>
          <w:sz w:val="18"/>
          <w:szCs w:val="18"/>
          <w:lang w:val="es-ES"/>
        </w:rPr>
      </w:pPr>
      <w:r w:rsidRPr="00C7048E">
        <w:rPr>
          <w:rFonts w:ascii="Century Gothic" w:hAnsi="Century Gothic"/>
          <w:b/>
          <w:bCs/>
          <w:sz w:val="18"/>
          <w:szCs w:val="18"/>
          <w:lang w:val="es-ES"/>
        </w:rPr>
        <w:t>Alimentación: Desayuno.</w:t>
      </w:r>
    </w:p>
    <w:p w:rsidR="00FC284E" w:rsidRDefault="00FC284E" w:rsidP="00584421">
      <w:pPr>
        <w:spacing w:after="0" w:line="240" w:lineRule="auto"/>
        <w:jc w:val="both"/>
        <w:rPr>
          <w:rFonts w:ascii="Century Gothic" w:eastAsia="PMingLiU" w:hAnsi="Century Gothic" w:cs="Arial"/>
          <w:b/>
          <w:color w:val="1F497D"/>
          <w:sz w:val="20"/>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F32A2B" w:rsidRPr="00F32A2B" w:rsidTr="00EC0462">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F32A2B" w:rsidRPr="00F32A2B" w:rsidRDefault="00F32A2B" w:rsidP="00F32A2B">
            <w:pPr>
              <w:spacing w:after="0" w:line="240" w:lineRule="auto"/>
              <w:jc w:val="center"/>
              <w:rPr>
                <w:rFonts w:ascii="Century Gothic" w:eastAsia="Times New Roman" w:hAnsi="Century Gothic" w:cs="Calibri"/>
                <w:b/>
                <w:bCs/>
                <w:color w:val="FFFFFF"/>
                <w:sz w:val="20"/>
                <w:szCs w:val="20"/>
                <w:lang w:val="es-EC" w:eastAsia="es-EC"/>
              </w:rPr>
            </w:pPr>
            <w:r w:rsidRPr="00F32A2B">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F32A2B" w:rsidRPr="00F32A2B" w:rsidRDefault="00F32A2B" w:rsidP="00F32A2B">
            <w:pPr>
              <w:spacing w:after="0" w:line="240" w:lineRule="auto"/>
              <w:jc w:val="center"/>
              <w:rPr>
                <w:rFonts w:ascii="Century Gothic" w:eastAsia="Times New Roman" w:hAnsi="Century Gothic" w:cs="Calibri"/>
                <w:b/>
                <w:bCs/>
                <w:color w:val="FFFFFF"/>
                <w:sz w:val="20"/>
                <w:szCs w:val="20"/>
                <w:lang w:val="es-EC" w:eastAsia="es-EC"/>
              </w:rPr>
            </w:pPr>
            <w:r w:rsidRPr="00F32A2B">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F32A2B" w:rsidRPr="00F32A2B" w:rsidRDefault="00F32A2B" w:rsidP="00F32A2B">
            <w:pPr>
              <w:spacing w:after="0" w:line="240" w:lineRule="auto"/>
              <w:jc w:val="center"/>
              <w:rPr>
                <w:rFonts w:ascii="Century Gothic" w:eastAsia="Times New Roman" w:hAnsi="Century Gothic" w:cs="Calibri"/>
                <w:b/>
                <w:bCs/>
                <w:color w:val="FFFFFF"/>
                <w:sz w:val="20"/>
                <w:szCs w:val="20"/>
                <w:lang w:val="es-EC" w:eastAsia="es-EC"/>
              </w:rPr>
            </w:pPr>
            <w:r w:rsidRPr="00F32A2B">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F32A2B" w:rsidRPr="00F32A2B" w:rsidRDefault="00F32A2B" w:rsidP="00F32A2B">
            <w:pPr>
              <w:spacing w:after="0" w:line="240" w:lineRule="auto"/>
              <w:jc w:val="center"/>
              <w:rPr>
                <w:rFonts w:ascii="Century Gothic" w:eastAsia="Times New Roman" w:hAnsi="Century Gothic" w:cs="Calibri"/>
                <w:b/>
                <w:bCs/>
                <w:color w:val="FFFFFF"/>
                <w:sz w:val="20"/>
                <w:szCs w:val="20"/>
                <w:lang w:val="es-EC" w:eastAsia="es-EC"/>
              </w:rPr>
            </w:pPr>
            <w:r w:rsidRPr="00F32A2B">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F32A2B" w:rsidRPr="00F32A2B" w:rsidRDefault="00F32A2B" w:rsidP="00F32A2B">
            <w:pPr>
              <w:spacing w:after="0" w:line="240" w:lineRule="auto"/>
              <w:jc w:val="center"/>
              <w:rPr>
                <w:rFonts w:ascii="Century Gothic" w:eastAsia="Times New Roman" w:hAnsi="Century Gothic" w:cs="Calibri"/>
                <w:b/>
                <w:bCs/>
                <w:color w:val="FFFFFF"/>
                <w:sz w:val="20"/>
                <w:szCs w:val="20"/>
                <w:lang w:val="es-EC" w:eastAsia="es-EC"/>
              </w:rPr>
            </w:pPr>
            <w:r w:rsidRPr="00F32A2B">
              <w:rPr>
                <w:rFonts w:ascii="Century Gothic" w:eastAsia="Times New Roman" w:hAnsi="Century Gothic" w:cs="Calibri"/>
                <w:b/>
                <w:bCs/>
                <w:color w:val="FFFFFF"/>
                <w:sz w:val="20"/>
                <w:szCs w:val="20"/>
                <w:lang w:val="es-EC" w:eastAsia="es-EC"/>
              </w:rPr>
              <w:t>CHD</w:t>
            </w:r>
          </w:p>
        </w:tc>
      </w:tr>
      <w:tr w:rsidR="00F32A2B" w:rsidRPr="00F32A2B" w:rsidTr="00EC0462">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419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326</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309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276</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520</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376</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339</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306</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542</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399</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401</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405</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664</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440</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413</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360</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836</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535</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465</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346</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924</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578</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543</w:t>
            </w:r>
          </w:p>
        </w:tc>
        <w:tc>
          <w:tcPr>
            <w:tcW w:w="980" w:type="dxa"/>
            <w:tcBorders>
              <w:top w:val="nil"/>
              <w:left w:val="nil"/>
              <w:bottom w:val="single" w:sz="4" w:space="0" w:color="auto"/>
              <w:right w:val="single" w:sz="4" w:space="0" w:color="auto"/>
            </w:tcBorders>
            <w:shd w:val="clear" w:color="000000" w:fill="C5D9F1"/>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473</w:t>
            </w:r>
          </w:p>
        </w:tc>
      </w:tr>
      <w:tr w:rsidR="00F32A2B" w:rsidRPr="00F32A2B" w:rsidTr="00EC0462">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F32A2B" w:rsidRPr="00F32A2B" w:rsidRDefault="00F32A2B" w:rsidP="00F32A2B">
            <w:pPr>
              <w:spacing w:after="0" w:line="240" w:lineRule="auto"/>
              <w:jc w:val="center"/>
              <w:rPr>
                <w:rFonts w:ascii="Century Gothic" w:eastAsia="Times New Roman" w:hAnsi="Century Gothic" w:cs="Calibri"/>
                <w:b/>
                <w:bCs/>
                <w:sz w:val="20"/>
                <w:szCs w:val="20"/>
                <w:lang w:val="es-EC" w:eastAsia="es-EC"/>
              </w:rPr>
            </w:pPr>
            <w:r w:rsidRPr="00F32A2B">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1580</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898</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799</w:t>
            </w:r>
          </w:p>
        </w:tc>
        <w:tc>
          <w:tcPr>
            <w:tcW w:w="980" w:type="dxa"/>
            <w:tcBorders>
              <w:top w:val="nil"/>
              <w:left w:val="nil"/>
              <w:bottom w:val="single" w:sz="4" w:space="0" w:color="auto"/>
              <w:right w:val="single" w:sz="4" w:space="0" w:color="auto"/>
            </w:tcBorders>
            <w:shd w:val="clear" w:color="auto" w:fill="auto"/>
            <w:noWrap/>
            <w:vAlign w:val="bottom"/>
            <w:hideMark/>
          </w:tcPr>
          <w:p w:rsidR="00F32A2B" w:rsidRPr="00F32A2B" w:rsidRDefault="00F32A2B" w:rsidP="00F32A2B">
            <w:pPr>
              <w:spacing w:after="0" w:line="240" w:lineRule="auto"/>
              <w:jc w:val="center"/>
              <w:rPr>
                <w:rFonts w:ascii="Century Gothic" w:eastAsia="Times New Roman" w:hAnsi="Century Gothic" w:cs="Calibri"/>
                <w:b/>
                <w:bCs/>
                <w:color w:val="000000"/>
                <w:sz w:val="20"/>
                <w:szCs w:val="20"/>
                <w:lang w:val="es-EC" w:eastAsia="es-EC"/>
              </w:rPr>
            </w:pPr>
            <w:r w:rsidRPr="00F32A2B">
              <w:rPr>
                <w:rFonts w:ascii="Century Gothic" w:eastAsia="Times New Roman" w:hAnsi="Century Gothic" w:cs="Calibri"/>
                <w:b/>
                <w:bCs/>
                <w:color w:val="000000"/>
                <w:sz w:val="20"/>
                <w:szCs w:val="20"/>
                <w:lang w:val="es-EC" w:eastAsia="es-EC"/>
              </w:rPr>
              <w:t>599</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Default="00875436" w:rsidP="00461FEA">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FC0722">
        <w:rPr>
          <w:rFonts w:ascii="Century Gothic" w:eastAsia="PMingLiU" w:hAnsi="Century Gothic" w:cs="Arial"/>
          <w:b/>
          <w:sz w:val="18"/>
          <w:szCs w:val="18"/>
          <w:highlight w:val="yellow"/>
        </w:rPr>
        <w:t>96</w:t>
      </w:r>
      <w:r w:rsidR="00202344" w:rsidRPr="00481A97">
        <w:rPr>
          <w:rFonts w:ascii="Century Gothic" w:eastAsia="PMingLiU" w:hAnsi="Century Gothic" w:cs="Arial"/>
          <w:b/>
          <w:sz w:val="18"/>
          <w:szCs w:val="18"/>
          <w:highlight w:val="yellow"/>
        </w:rPr>
        <w:t>.00</w:t>
      </w:r>
    </w:p>
    <w:p w:rsidR="00FC284E" w:rsidRDefault="00FC284E" w:rsidP="00461FEA">
      <w:pPr>
        <w:spacing w:after="0"/>
        <w:jc w:val="center"/>
        <w:rPr>
          <w:rFonts w:ascii="Century Gothic" w:eastAsia="PMingLiU" w:hAnsi="Century Gothic" w:cs="Arial"/>
          <w:b/>
          <w:sz w:val="18"/>
          <w:szCs w:val="18"/>
        </w:rPr>
      </w:pPr>
    </w:p>
    <w:p w:rsidR="00C35709" w:rsidRPr="00461FEA" w:rsidRDefault="00CA3AAF" w:rsidP="00461FEA">
      <w:pPr>
        <w:spacing w:after="0"/>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EC0462" w:rsidRPr="00C7048E" w:rsidRDefault="00EC0462" w:rsidP="00EC0462">
      <w:pPr>
        <w:pStyle w:val="Sinespaciado"/>
        <w:numPr>
          <w:ilvl w:val="0"/>
          <w:numId w:val="29"/>
        </w:numPr>
        <w:rPr>
          <w:rFonts w:ascii="Century Gothic" w:hAnsi="Century Gothic"/>
          <w:sz w:val="18"/>
          <w:szCs w:val="18"/>
        </w:rPr>
      </w:pPr>
      <w:r w:rsidRPr="00C7048E">
        <w:rPr>
          <w:rFonts w:ascii="Century Gothic" w:hAnsi="Century Gothic"/>
          <w:sz w:val="18"/>
          <w:szCs w:val="18"/>
        </w:rPr>
        <w:t xml:space="preserve">Traslados aeropuerto/hotel/aeropuerto </w:t>
      </w:r>
    </w:p>
    <w:p w:rsidR="00EC0462" w:rsidRPr="00C7048E" w:rsidRDefault="00EC0462" w:rsidP="00EC0462">
      <w:pPr>
        <w:pStyle w:val="Sinespaciado"/>
        <w:numPr>
          <w:ilvl w:val="0"/>
          <w:numId w:val="29"/>
        </w:numPr>
        <w:rPr>
          <w:rFonts w:ascii="Century Gothic" w:hAnsi="Century Gothic"/>
          <w:sz w:val="18"/>
          <w:szCs w:val="18"/>
          <w:lang w:val="es-ES"/>
        </w:rPr>
      </w:pPr>
      <w:bookmarkStart w:id="1" w:name="_GoBack"/>
      <w:bookmarkEnd w:id="1"/>
      <w:r w:rsidRPr="00C7048E">
        <w:rPr>
          <w:rFonts w:ascii="Century Gothic" w:hAnsi="Century Gothic"/>
          <w:sz w:val="18"/>
          <w:szCs w:val="18"/>
          <w:lang w:val="es-ES"/>
        </w:rPr>
        <w:t>2 noches de alojamiento en Arequipa (2 desayunos)</w:t>
      </w:r>
    </w:p>
    <w:p w:rsidR="00EC0462" w:rsidRPr="00C7048E" w:rsidRDefault="00EC0462" w:rsidP="00EC0462">
      <w:pPr>
        <w:pStyle w:val="Sinespaciado"/>
        <w:numPr>
          <w:ilvl w:val="0"/>
          <w:numId w:val="29"/>
        </w:numPr>
        <w:rPr>
          <w:rFonts w:ascii="Century Gothic" w:hAnsi="Century Gothic"/>
          <w:sz w:val="18"/>
          <w:szCs w:val="18"/>
          <w:lang w:val="es-ES"/>
        </w:rPr>
      </w:pPr>
      <w:r w:rsidRPr="00C7048E">
        <w:rPr>
          <w:rFonts w:ascii="Century Gothic" w:hAnsi="Century Gothic"/>
          <w:sz w:val="18"/>
          <w:szCs w:val="18"/>
          <w:lang w:val="es-ES"/>
        </w:rPr>
        <w:t>1 noche de alojamiento en Colca (1 desayuno)</w:t>
      </w:r>
    </w:p>
    <w:p w:rsidR="00EC0462" w:rsidRPr="00C7048E" w:rsidRDefault="00EC0462" w:rsidP="00EC0462">
      <w:pPr>
        <w:pStyle w:val="Sinespaciado"/>
        <w:numPr>
          <w:ilvl w:val="0"/>
          <w:numId w:val="29"/>
        </w:numPr>
        <w:rPr>
          <w:rFonts w:ascii="Century Gothic" w:hAnsi="Century Gothic"/>
          <w:sz w:val="18"/>
          <w:szCs w:val="18"/>
          <w:lang w:val="es-ES"/>
        </w:rPr>
      </w:pPr>
      <w:r w:rsidRPr="00C7048E">
        <w:rPr>
          <w:rFonts w:ascii="Century Gothic" w:hAnsi="Century Gothic"/>
          <w:sz w:val="18"/>
          <w:szCs w:val="18"/>
          <w:lang w:val="es-ES"/>
        </w:rPr>
        <w:t>HD City Tour y Convento de Santa Catalina</w:t>
      </w:r>
    </w:p>
    <w:p w:rsidR="00EC0462" w:rsidRPr="00C7048E" w:rsidRDefault="00EC0462" w:rsidP="00EC0462">
      <w:pPr>
        <w:pStyle w:val="Sinespaciado"/>
        <w:numPr>
          <w:ilvl w:val="0"/>
          <w:numId w:val="29"/>
        </w:numPr>
        <w:rPr>
          <w:rFonts w:ascii="Century Gothic" w:hAnsi="Century Gothic"/>
          <w:sz w:val="18"/>
          <w:szCs w:val="18"/>
          <w:lang w:val="es-ES"/>
        </w:rPr>
      </w:pPr>
      <w:r w:rsidRPr="00C7048E">
        <w:rPr>
          <w:rFonts w:ascii="Century Gothic" w:hAnsi="Century Gothic"/>
          <w:sz w:val="18"/>
          <w:szCs w:val="18"/>
          <w:lang w:val="es-ES"/>
        </w:rPr>
        <w:t>2D1N Cañón del Colca (almuerzo incluido)</w:t>
      </w:r>
    </w:p>
    <w:p w:rsidR="00EC0462" w:rsidRPr="00C7048E" w:rsidRDefault="00EC0462" w:rsidP="00EC0462">
      <w:pPr>
        <w:pStyle w:val="Sinespaciado"/>
        <w:numPr>
          <w:ilvl w:val="0"/>
          <w:numId w:val="29"/>
        </w:numPr>
        <w:rPr>
          <w:rFonts w:ascii="Century Gothic" w:hAnsi="Century Gothic"/>
          <w:sz w:val="18"/>
          <w:szCs w:val="18"/>
          <w:lang w:val="es-ES"/>
        </w:rPr>
      </w:pPr>
      <w:r w:rsidRPr="00C7048E">
        <w:rPr>
          <w:rFonts w:ascii="Century Gothic" w:hAnsi="Century Gothic"/>
          <w:sz w:val="18"/>
          <w:szCs w:val="18"/>
          <w:lang w:val="es-ES"/>
        </w:rPr>
        <w:t>Transporte, entradas y guiado en servicio regular (español o inglés)</w:t>
      </w:r>
    </w:p>
    <w:p w:rsidR="004270F6" w:rsidRDefault="00B312B0" w:rsidP="004270F6">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4270F6">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B312B0">
      <w:pPr>
        <w:pStyle w:val="Sinespaciado"/>
        <w:jc w:val="both"/>
        <w:rPr>
          <w:rFonts w:ascii="Century Gothic" w:hAnsi="Century Gothic"/>
          <w:sz w:val="18"/>
          <w:szCs w:val="18"/>
          <w:lang w:val="es-ES"/>
        </w:rPr>
      </w:pPr>
    </w:p>
    <w:p w:rsidR="00FB42BE"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461FEA" w:rsidRPr="00C7048E" w:rsidRDefault="00461FEA" w:rsidP="00461FEA">
      <w:pPr>
        <w:pStyle w:val="Sinespaciado"/>
        <w:numPr>
          <w:ilvl w:val="0"/>
          <w:numId w:val="25"/>
        </w:numPr>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461FEA" w:rsidRPr="00C7048E" w:rsidRDefault="00461FEA" w:rsidP="00461FEA">
      <w:pPr>
        <w:pStyle w:val="Sinespaciado"/>
        <w:numPr>
          <w:ilvl w:val="0"/>
          <w:numId w:val="25"/>
        </w:numPr>
        <w:rPr>
          <w:rFonts w:ascii="Century Gothic" w:hAnsi="Century Gothic"/>
          <w:sz w:val="18"/>
          <w:szCs w:val="18"/>
          <w:lang w:val="es-ES"/>
        </w:rPr>
      </w:pPr>
      <w:r w:rsidRPr="00C7048E">
        <w:rPr>
          <w:rFonts w:ascii="Century Gothic" w:hAnsi="Century Gothic"/>
          <w:sz w:val="18"/>
          <w:szCs w:val="18"/>
          <w:lang w:val="es-ES"/>
        </w:rPr>
        <w:t>Impuestos de salida nacionales e internacionales.</w:t>
      </w:r>
    </w:p>
    <w:p w:rsidR="00461FEA" w:rsidRPr="00C7048E" w:rsidRDefault="00461FEA" w:rsidP="00461FEA">
      <w:pPr>
        <w:pStyle w:val="Sinespaciado"/>
        <w:numPr>
          <w:ilvl w:val="0"/>
          <w:numId w:val="25"/>
        </w:numPr>
        <w:rPr>
          <w:rFonts w:ascii="Century Gothic" w:hAnsi="Century Gothic"/>
          <w:color w:val="2F5496"/>
          <w:sz w:val="18"/>
          <w:szCs w:val="18"/>
          <w:lang w:val="es-ES"/>
        </w:rPr>
      </w:pPr>
      <w:r w:rsidRPr="00C7048E">
        <w:rPr>
          <w:rFonts w:ascii="Century Gothic" w:hAnsi="Century Gothic"/>
          <w:sz w:val="18"/>
          <w:szCs w:val="18"/>
          <w:lang w:val="es-ES"/>
        </w:rPr>
        <w:t>Alimentación no mencionada en el programa.</w:t>
      </w:r>
      <w:r w:rsidRPr="00C7048E">
        <w:rPr>
          <w:rFonts w:ascii="Century Gothic" w:hAnsi="Century Gothic"/>
          <w:color w:val="2F5496"/>
          <w:sz w:val="18"/>
          <w:szCs w:val="18"/>
          <w:lang w:val="es-ES"/>
        </w:rPr>
        <w:t xml:space="preserve"> </w:t>
      </w:r>
    </w:p>
    <w:p w:rsidR="00FC284E" w:rsidRPr="00EC0462" w:rsidRDefault="00FC284E" w:rsidP="00EC0462">
      <w:pPr>
        <w:tabs>
          <w:tab w:val="left" w:pos="720"/>
        </w:tabs>
        <w:spacing w:after="0" w:line="240" w:lineRule="auto"/>
        <w:ind w:left="360"/>
        <w:jc w:val="both"/>
        <w:rPr>
          <w:rFonts w:ascii="Century Gothic" w:hAnsi="Century Gothic"/>
          <w:color w:val="2F5496"/>
          <w:sz w:val="18"/>
          <w:szCs w:val="18"/>
        </w:rPr>
      </w:pPr>
    </w:p>
    <w:p w:rsidR="00CB04A9" w:rsidRPr="00C7048E" w:rsidRDefault="00CB04A9" w:rsidP="00CB04A9">
      <w:pPr>
        <w:pStyle w:val="Sinespaciado"/>
        <w:ind w:left="720"/>
        <w:jc w:val="both"/>
        <w:rPr>
          <w:rFonts w:ascii="Century Gothic" w:hAnsi="Century Gothic"/>
          <w:sz w:val="18"/>
          <w:szCs w:val="18"/>
          <w:lang w:val="es-ES"/>
        </w:rPr>
      </w:pPr>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461FEA" w:rsidRDefault="00461FEA" w:rsidP="004270F6">
      <w:pPr>
        <w:spacing w:after="160" w:line="259" w:lineRule="auto"/>
        <w:jc w:val="center"/>
        <w:rPr>
          <w:rFonts w:ascii="Century Gothic" w:eastAsia="PMingLiU" w:hAnsi="Century Gothic" w:cs="Arial"/>
          <w:b/>
          <w:color w:val="1F497D" w:themeColor="text2"/>
          <w:sz w:val="20"/>
        </w:rPr>
      </w:pPr>
    </w:p>
    <w:p w:rsidR="00FC284E" w:rsidRDefault="00FC284E" w:rsidP="00FC284E">
      <w:pPr>
        <w:spacing w:after="160" w:line="259" w:lineRule="auto"/>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EC0462" w:rsidRDefault="00EC0462" w:rsidP="00FC284E">
      <w:pPr>
        <w:spacing w:after="160" w:line="259" w:lineRule="auto"/>
        <w:jc w:val="center"/>
        <w:rPr>
          <w:rFonts w:ascii="Century Gothic" w:eastAsia="PMingLiU" w:hAnsi="Century Gothic" w:cs="Arial"/>
          <w:b/>
          <w:color w:val="1F497D" w:themeColor="text2"/>
          <w:sz w:val="20"/>
        </w:rPr>
      </w:pPr>
    </w:p>
    <w:p w:rsidR="00275ECA" w:rsidRPr="00275ECA" w:rsidRDefault="00275ECA" w:rsidP="00FC284E">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FC0722" w:rsidRDefault="00275ECA" w:rsidP="00FB42BE">
            <w:pPr>
              <w:jc w:val="center"/>
              <w:rPr>
                <w:rFonts w:ascii="Arial Narrow" w:eastAsia="Times New Roman" w:hAnsi="Arial Narrow"/>
                <w:sz w:val="15"/>
                <w:szCs w:val="15"/>
                <w:lang w:val="en-US" w:eastAsia="es-PE"/>
              </w:rPr>
            </w:pPr>
            <w:proofErr w:type="spellStart"/>
            <w:r w:rsidRPr="00FC0722">
              <w:rPr>
                <w:rFonts w:ascii="Arial Narrow" w:eastAsia="Times New Roman" w:hAnsi="Arial Narrow"/>
                <w:sz w:val="15"/>
                <w:szCs w:val="15"/>
                <w:lang w:val="en-US" w:eastAsia="es-PE"/>
              </w:rPr>
              <w:t>Aranwa</w:t>
            </w:r>
            <w:proofErr w:type="spellEnd"/>
            <w:r w:rsidRPr="00FC0722">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FC0722" w:rsidRDefault="00275ECA" w:rsidP="00FB42BE">
            <w:pPr>
              <w:jc w:val="center"/>
              <w:rPr>
                <w:rFonts w:ascii="Arial Narrow" w:eastAsia="Times New Roman" w:hAnsi="Arial Narrow"/>
                <w:sz w:val="15"/>
                <w:szCs w:val="15"/>
                <w:lang w:val="en-US" w:eastAsia="es-PE"/>
              </w:rPr>
            </w:pPr>
            <w:r w:rsidRPr="00FC0722">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FC0722"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FC0722" w:rsidRDefault="00275ECA" w:rsidP="00FB42BE">
            <w:pPr>
              <w:jc w:val="center"/>
              <w:rPr>
                <w:rFonts w:ascii="Arial Narrow" w:eastAsia="Times New Roman" w:hAnsi="Arial Narrow"/>
                <w:sz w:val="15"/>
                <w:szCs w:val="15"/>
                <w:lang w:val="en-US" w:eastAsia="es-PE"/>
              </w:rPr>
            </w:pPr>
            <w:r w:rsidRPr="00FC0722">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FC0722"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43D" w:rsidRDefault="0086743D" w:rsidP="008C02E0">
      <w:pPr>
        <w:spacing w:after="0" w:line="240" w:lineRule="auto"/>
      </w:pPr>
      <w:r>
        <w:separator/>
      </w:r>
    </w:p>
  </w:endnote>
  <w:endnote w:type="continuationSeparator" w:id="0">
    <w:p w:rsidR="0086743D" w:rsidRDefault="0086743D"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A2B" w:rsidRDefault="00F32A2B"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43D" w:rsidRDefault="0086743D" w:rsidP="008C02E0">
      <w:pPr>
        <w:spacing w:after="0" w:line="240" w:lineRule="auto"/>
      </w:pPr>
      <w:r>
        <w:separator/>
      </w:r>
    </w:p>
  </w:footnote>
  <w:footnote w:type="continuationSeparator" w:id="0">
    <w:p w:rsidR="0086743D" w:rsidRDefault="0086743D"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7"/>
  </w:num>
  <w:num w:numId="4">
    <w:abstractNumId w:val="14"/>
  </w:num>
  <w:num w:numId="5">
    <w:abstractNumId w:val="0"/>
  </w:num>
  <w:num w:numId="6">
    <w:abstractNumId w:val="19"/>
  </w:num>
  <w:num w:numId="7">
    <w:abstractNumId w:val="24"/>
  </w:num>
  <w:num w:numId="8">
    <w:abstractNumId w:val="22"/>
  </w:num>
  <w:num w:numId="9">
    <w:abstractNumId w:val="17"/>
  </w:num>
  <w:num w:numId="10">
    <w:abstractNumId w:val="23"/>
  </w:num>
  <w:num w:numId="11">
    <w:abstractNumId w:val="3"/>
  </w:num>
  <w:num w:numId="12">
    <w:abstractNumId w:val="25"/>
  </w:num>
  <w:num w:numId="13">
    <w:abstractNumId w:val="18"/>
  </w:num>
  <w:num w:numId="14">
    <w:abstractNumId w:val="16"/>
  </w:num>
  <w:num w:numId="15">
    <w:abstractNumId w:val="1"/>
  </w:num>
  <w:num w:numId="16">
    <w:abstractNumId w:val="6"/>
  </w:num>
  <w:num w:numId="17">
    <w:abstractNumId w:val="5"/>
  </w:num>
  <w:num w:numId="18">
    <w:abstractNumId w:val="12"/>
  </w:num>
  <w:num w:numId="19">
    <w:abstractNumId w:val="10"/>
  </w:num>
  <w:num w:numId="20">
    <w:abstractNumId w:val="21"/>
  </w:num>
  <w:num w:numId="21">
    <w:abstractNumId w:val="11"/>
  </w:num>
  <w:num w:numId="22">
    <w:abstractNumId w:val="26"/>
  </w:num>
  <w:num w:numId="23">
    <w:abstractNumId w:val="20"/>
  </w:num>
  <w:num w:numId="24">
    <w:abstractNumId w:val="28"/>
  </w:num>
  <w:num w:numId="25">
    <w:abstractNumId w:val="13"/>
  </w:num>
  <w:num w:numId="26">
    <w:abstractNumId w:val="2"/>
  </w:num>
  <w:num w:numId="27">
    <w:abstractNumId w:val="8"/>
  </w:num>
  <w:num w:numId="28">
    <w:abstractNumId w:val="4"/>
  </w:num>
  <w:num w:numId="2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7AAC"/>
    <w:rsid w:val="00784314"/>
    <w:rsid w:val="007844F2"/>
    <w:rsid w:val="00785457"/>
    <w:rsid w:val="0078760B"/>
    <w:rsid w:val="00791E79"/>
    <w:rsid w:val="007A1308"/>
    <w:rsid w:val="007A2735"/>
    <w:rsid w:val="007B45C0"/>
    <w:rsid w:val="007C1995"/>
    <w:rsid w:val="007C2615"/>
    <w:rsid w:val="007C30FA"/>
    <w:rsid w:val="007C593E"/>
    <w:rsid w:val="007D7253"/>
    <w:rsid w:val="007E75F1"/>
    <w:rsid w:val="00800ABA"/>
    <w:rsid w:val="00800E6B"/>
    <w:rsid w:val="00817A4F"/>
    <w:rsid w:val="00820E17"/>
    <w:rsid w:val="00822334"/>
    <w:rsid w:val="008344A8"/>
    <w:rsid w:val="008363A3"/>
    <w:rsid w:val="00853D58"/>
    <w:rsid w:val="00857826"/>
    <w:rsid w:val="0086036D"/>
    <w:rsid w:val="00861FAD"/>
    <w:rsid w:val="0086743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44D71"/>
    <w:rsid w:val="00F46F6F"/>
    <w:rsid w:val="00F65BF3"/>
    <w:rsid w:val="00F71F60"/>
    <w:rsid w:val="00F75EDE"/>
    <w:rsid w:val="00F772E6"/>
    <w:rsid w:val="00F87968"/>
    <w:rsid w:val="00F95769"/>
    <w:rsid w:val="00FA1FBD"/>
    <w:rsid w:val="00FB42BE"/>
    <w:rsid w:val="00FC0722"/>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46360C-FCF2-4854-9532-336F0DDA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791B0-6FDD-42FE-A0D8-549BA407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1164</Words>
  <Characters>6404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2020-02-26T17:54:00Z</dcterms:created>
  <dcterms:modified xsi:type="dcterms:W3CDTF">2020-03-25T21:59:00Z</dcterms:modified>
</cp:coreProperties>
</file>