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453CAB" w:rsidRDefault="00453CAB" w:rsidP="00453CAB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DIVERSIÓN PARA CHICAS</w:t>
      </w:r>
      <w:bookmarkStart w:id="1" w:name="_Hlk495507310"/>
    </w:p>
    <w:p w:rsidR="00453CAB" w:rsidRDefault="00453CAB" w:rsidP="00453CAB">
      <w:pPr>
        <w:tabs>
          <w:tab w:val="center" w:pos="5400"/>
          <w:tab w:val="left" w:pos="8280"/>
        </w:tabs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</w:pPr>
      <w:r w:rsidRPr="00453CAB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Tour de Compras (L</w:t>
      </w:r>
      <w:r w:rsidR="00D27FA4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ima) - Sesión de fotos (Cusco)</w:t>
      </w:r>
      <w:r w:rsidRPr="00453CAB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 xml:space="preserve"> Excursión (Machu Picchu)</w:t>
      </w:r>
      <w:bookmarkEnd w:id="1"/>
    </w:p>
    <w:p w:rsidR="0031391D" w:rsidRPr="00453CAB" w:rsidRDefault="00453CAB" w:rsidP="00453CAB">
      <w:pPr>
        <w:tabs>
          <w:tab w:val="center" w:pos="5400"/>
          <w:tab w:val="left" w:pos="8280"/>
        </w:tabs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5</w:t>
      </w:r>
      <w:r w:rsidR="003F2202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4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453CAB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C5469D" w:rsidRDefault="00C5469D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3209C" w:rsidRDefault="00A3209C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3F2202" w:rsidRDefault="00FB42BE" w:rsidP="003F2202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1: Lima 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>Llegada a la ciudad de Lima, asistencia y traslado al hotel.  Resto del día libre para descansar o hacer actividades de su propio interés. Alojamiento en Lima.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Ninguna.</w:t>
      </w:r>
    </w:p>
    <w:p w:rsidR="00453CAB" w:rsidRPr="001621DF" w:rsidRDefault="00453CAB" w:rsidP="00453CAB">
      <w:pPr>
        <w:pStyle w:val="Sinespaciado"/>
        <w:ind w:right="51"/>
        <w:jc w:val="both"/>
        <w:rPr>
          <w:rFonts w:ascii="Century Gothic" w:hAnsi="Century Gothic"/>
          <w:sz w:val="18"/>
          <w:szCs w:val="18"/>
          <w:lang w:val="es-ES"/>
        </w:rPr>
      </w:pP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Lima – City Tour – Tour de Compras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Por la mañana, recorra los lugares más resaltantes de la ciudad de Lima y déjese envolver por su encanto y tradición. Conozca la Lima colonial visitando su tradicional centro histórico, aprecie la belleza de su Plaza Mayor, el Palacio de Gobierno, el Palacio Municipal y la imponente Catedral.  Recorra uno de los Conventos más representativos de la ciudad, donde encontraremos un conjunto arquitectónico de edificios religiosos. 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Observe la modernidad de la ciudad mientras hace un recorrido por la zona residencial y financiera de San Isidro y finalmente obtenga una incomparable vista del Océano Pacífico desde el turístico distrito de Miraflores. Por la tarde nos aguarda una de las actividades que más nos gusta a las mujeres “ir de shopping” un tour de compras auténtico y diferente en donde encontrará diversidad de productos como vestimenta, joyas, manualidades y artesanías típicas del Perú. Usted elige por dónde empezar y por dónde terminar, lo importante es que disfrute y se divierta comprando. 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>Alojamiento en Lima.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Desayuno.</w:t>
      </w:r>
    </w:p>
    <w:p w:rsidR="00453CAB" w:rsidRPr="001621DF" w:rsidRDefault="00453CAB" w:rsidP="00453CAB">
      <w:pPr>
        <w:pStyle w:val="Sinespaciado"/>
        <w:ind w:right="51"/>
        <w:jc w:val="both"/>
        <w:rPr>
          <w:rFonts w:ascii="Century Gothic" w:hAnsi="Century Gothic"/>
          <w:sz w:val="18"/>
          <w:szCs w:val="18"/>
          <w:lang w:val="es-ES"/>
        </w:rPr>
      </w:pP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3: Lima/Cusco – City Tour Panorámico – Sesión Fotográfica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Llegada al Cusco, asistencia y traslado al hotel. Por la tarde tendrá la oportunidad de conocer Cusco en un divertido </w:t>
      </w:r>
      <w:r w:rsidRPr="001621DF">
        <w:rPr>
          <w:rFonts w:ascii="Century Gothic" w:eastAsia="PMingLiU" w:hAnsi="Century Gothic"/>
          <w:b/>
          <w:i/>
          <w:sz w:val="18"/>
          <w:szCs w:val="18"/>
          <w:lang w:val="es-ES"/>
        </w:rPr>
        <w:t>tour panorámico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 que recorre los principales lugares de la ciudad imperial como son: La Plaza de Armas y plazas aledañas, la Av. EL Sol, Monumento a </w:t>
      </w:r>
      <w:proofErr w:type="spellStart"/>
      <w:r w:rsidRPr="001621DF">
        <w:rPr>
          <w:rFonts w:ascii="Century Gothic" w:eastAsia="PMingLiU" w:hAnsi="Century Gothic"/>
          <w:sz w:val="18"/>
          <w:szCs w:val="18"/>
          <w:lang w:val="es-ES"/>
        </w:rPr>
        <w:t>Pachacutec</w:t>
      </w:r>
      <w:proofErr w:type="spellEnd"/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 y una vista panorámica de la ciudad desde el Cristo Blanco de </w:t>
      </w:r>
      <w:proofErr w:type="spellStart"/>
      <w:r w:rsidRPr="001621DF">
        <w:rPr>
          <w:rFonts w:ascii="Century Gothic" w:eastAsia="PMingLiU" w:hAnsi="Century Gothic"/>
          <w:sz w:val="18"/>
          <w:szCs w:val="18"/>
          <w:lang w:val="es-ES"/>
        </w:rPr>
        <w:t>Sacsayhuaman</w:t>
      </w:r>
      <w:proofErr w:type="spellEnd"/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. Retorno al centro de Cusco y tiempo libre por su cuenta. Al finalizar la tarde, damos inicio a una divertida </w:t>
      </w:r>
      <w:r w:rsidRPr="001621DF">
        <w:rPr>
          <w:rFonts w:ascii="Century Gothic" w:eastAsia="PMingLiU" w:hAnsi="Century Gothic"/>
          <w:b/>
          <w:i/>
          <w:sz w:val="18"/>
          <w:szCs w:val="18"/>
          <w:lang w:val="es-ES"/>
        </w:rPr>
        <w:t>sesión fotográfica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 mientras recorremos a pie los lugares más representativos de la ciudad como: La Plazoleta de San Blas, Piedra de los 12 ángulos, Calle Triunfo, Plaza de Armas y finalmente en la explanada del templo del </w:t>
      </w:r>
      <w:proofErr w:type="spellStart"/>
      <w:r w:rsidRPr="001621DF">
        <w:rPr>
          <w:rFonts w:ascii="Century Gothic" w:eastAsia="PMingLiU" w:hAnsi="Century Gothic"/>
          <w:sz w:val="18"/>
          <w:szCs w:val="18"/>
          <w:lang w:val="es-ES"/>
        </w:rPr>
        <w:t>Koricancha</w:t>
      </w:r>
      <w:proofErr w:type="spellEnd"/>
      <w:r w:rsidRPr="001621DF">
        <w:rPr>
          <w:rFonts w:ascii="Century Gothic" w:eastAsia="PMingLiU" w:hAnsi="Century Gothic"/>
          <w:sz w:val="18"/>
          <w:szCs w:val="18"/>
          <w:lang w:val="es-ES"/>
        </w:rPr>
        <w:t>. Retorno al hotel por cuenta del pasajero. Alojamiento en Cusco.</w:t>
      </w:r>
    </w:p>
    <w:p w:rsidR="00A3209C" w:rsidRPr="00A3209C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Desayuno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lastRenderedPageBreak/>
        <w:t>Día 4: Cusco/Machu Picchu/Cusco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Viva una de las experiencias más fascinantes y extraordinarias del mundo, Machu Picchu. La aventura comienza embarcándose en una de las más bellas rutas ferroviarias, atraviese pintorescos paisajes andinos para después introducirse en la cálida y exuberante ceja de selva hasta el poblado de Aguas Calientes; aborde el bus que lo llevará por un serpenteante camino hasta la parte alta de una montaña, después tómese un tiempo para simplemente deleitar sus sentidos y disfrutar de la impresionante vista de la ciudadela de Machu Picchu, una de las 7 Nuevas Maravillas de Mundo Moderno. Experimente la sensación de caminar por los pasadizos y callejuelas de la ciudadela y sea testigo de la grandeza arquitectónica de los Incas y lleve consigo la satisfacción de haber contemplado un lugar incomparable en el mundo; posteriormente descienda nuevamente al poblado de Aguas Calientes para reponer las energías con un agradable almuerzo. A la hora indicada abordará nuevamente el tren de retorno a Cusco. 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>Alojamiento en Cusco.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Desayuno y almuerzo.</w:t>
      </w:r>
    </w:p>
    <w:p w:rsidR="00453CAB" w:rsidRPr="001621DF" w:rsidRDefault="00453CAB" w:rsidP="00453CAB">
      <w:pPr>
        <w:pStyle w:val="Sinespaciado"/>
        <w:ind w:right="51"/>
        <w:jc w:val="both"/>
        <w:rPr>
          <w:rFonts w:ascii="Century Gothic" w:hAnsi="Century Gothic"/>
          <w:sz w:val="18"/>
          <w:szCs w:val="18"/>
          <w:lang w:val="es-ES"/>
        </w:rPr>
      </w:pP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5: Cusco/Lima</w:t>
      </w:r>
    </w:p>
    <w:p w:rsidR="00453CAB" w:rsidRPr="001621DF" w:rsidRDefault="00453CAB" w:rsidP="00453CAB">
      <w:pPr>
        <w:spacing w:after="0" w:line="240" w:lineRule="auto"/>
        <w:ind w:right="51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>A la hora coordinada traslado al aeropuerto para abordar el vuelo a su siguiente destino.</w:t>
      </w:r>
    </w:p>
    <w:p w:rsidR="00D6032C" w:rsidRDefault="00453CAB" w:rsidP="00704235">
      <w:pPr>
        <w:spacing w:after="0" w:line="240" w:lineRule="auto"/>
        <w:ind w:right="51"/>
        <w:jc w:val="both"/>
        <w:rPr>
          <w:rFonts w:ascii="Century Gothic" w:eastAsia="PMingLiU" w:hAnsi="Century Gothic" w:cs="Calibri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</w:t>
      </w:r>
    </w:p>
    <w:p w:rsidR="00704235" w:rsidRPr="00481A97" w:rsidRDefault="00BE7FB6" w:rsidP="00704235">
      <w:pPr>
        <w:jc w:val="center"/>
        <w:rPr>
          <w:rFonts w:ascii="Century Gothic" w:eastAsia="PMingLiU" w:hAnsi="Century Gothic" w:cs="Arial"/>
          <w:b/>
          <w:sz w:val="18"/>
          <w:szCs w:val="18"/>
          <w:highlight w:val="yellow"/>
        </w:rPr>
      </w:pPr>
      <w:r w:rsidRPr="0044279C">
        <w:rPr>
          <w:rFonts w:ascii="Century Gothic" w:eastAsia="PMingLiU" w:hAnsi="Century Gothic" w:cs="Arial"/>
          <w:b/>
          <w:szCs w:val="20"/>
        </w:rPr>
        <w:t>PRECIOS POR PERSONA EN US$.</w:t>
      </w:r>
    </w:p>
    <w:tbl>
      <w:tblPr>
        <w:tblW w:w="59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1174"/>
      </w:tblGrid>
      <w:tr w:rsidR="00A3209C" w:rsidRPr="00A3209C" w:rsidTr="00A3209C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 xml:space="preserve"> (3-8)</w:t>
            </w:r>
          </w:p>
        </w:tc>
      </w:tr>
      <w:tr w:rsidR="00A3209C" w:rsidRPr="00A3209C" w:rsidTr="00A3209C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999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869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744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572</w:t>
            </w:r>
          </w:p>
        </w:tc>
      </w:tr>
      <w:tr w:rsidR="00A3209C" w:rsidRPr="00A3209C" w:rsidTr="00A3209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785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622</w:t>
            </w:r>
          </w:p>
        </w:tc>
      </w:tr>
      <w:tr w:rsidR="00A3209C" w:rsidRPr="00A3209C" w:rsidTr="00A3209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818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646</w:t>
            </w:r>
          </w:p>
        </w:tc>
      </w:tr>
      <w:tr w:rsidR="00A3209C" w:rsidRPr="00A3209C" w:rsidTr="00A3209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845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681</w:t>
            </w:r>
          </w:p>
        </w:tc>
      </w:tr>
      <w:tr w:rsidR="00A3209C" w:rsidRPr="00A3209C" w:rsidTr="00A3209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889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718</w:t>
            </w:r>
          </w:p>
        </w:tc>
      </w:tr>
      <w:tr w:rsidR="00A3209C" w:rsidRPr="00A3209C" w:rsidTr="00A3209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2469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1371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1140</w:t>
            </w:r>
          </w:p>
        </w:tc>
      </w:tr>
      <w:tr w:rsidR="00A3209C" w:rsidRPr="00A3209C" w:rsidTr="00A3209C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3697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209C" w:rsidRPr="00A3209C" w:rsidRDefault="00A3209C" w:rsidP="00A3209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3209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1583</w:t>
            </w:r>
          </w:p>
        </w:tc>
      </w:tr>
    </w:tbl>
    <w:p w:rsidR="009E3F3A" w:rsidRPr="00481A97" w:rsidRDefault="009E3F3A" w:rsidP="00A3209C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1B1657" w:rsidRPr="00A3209C" w:rsidRDefault="00875436" w:rsidP="00A3209C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D27FA4">
        <w:rPr>
          <w:rFonts w:ascii="Century Gothic" w:eastAsia="PMingLiU" w:hAnsi="Century Gothic" w:cs="Arial"/>
          <w:b/>
          <w:sz w:val="18"/>
          <w:szCs w:val="18"/>
          <w:highlight w:val="yellow"/>
        </w:rPr>
        <w:t>362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1B1657" w:rsidRDefault="001B1657" w:rsidP="00C5469D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</w:p>
    <w:p w:rsidR="00C35709" w:rsidRDefault="00CA3AAF" w:rsidP="00BF1903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Traslados de entrada y de salida en Lima &amp; Cusco según itinerario.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2 noches de alojamiento en Lima (2 desayunos)</w:t>
      </w:r>
    </w:p>
    <w:p w:rsidR="00A3209C" w:rsidRPr="00D27FA4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n-US"/>
        </w:rPr>
      </w:pPr>
      <w:r w:rsidRPr="00D27FA4">
        <w:rPr>
          <w:rFonts w:ascii="Century Gothic" w:hAnsi="Century Gothic"/>
          <w:sz w:val="18"/>
          <w:szCs w:val="20"/>
          <w:lang w:val="en-US"/>
        </w:rPr>
        <w:t xml:space="preserve">City Tour Lima Colonial &amp; </w:t>
      </w:r>
      <w:proofErr w:type="spellStart"/>
      <w:r w:rsidRPr="00D27FA4">
        <w:rPr>
          <w:rFonts w:ascii="Century Gothic" w:hAnsi="Century Gothic"/>
          <w:sz w:val="18"/>
          <w:szCs w:val="20"/>
          <w:lang w:val="en-US"/>
        </w:rPr>
        <w:t>Moderna</w:t>
      </w:r>
      <w:proofErr w:type="spellEnd"/>
      <w:r w:rsidRPr="00D27FA4">
        <w:rPr>
          <w:rFonts w:ascii="Century Gothic" w:hAnsi="Century Gothic"/>
          <w:sz w:val="18"/>
          <w:szCs w:val="20"/>
          <w:lang w:val="en-US"/>
        </w:rPr>
        <w:t>.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Tour de Compras a lugares exclusivos de Lima.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2 noches de alojamiento en Cusco (2 desayunos)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</w:rPr>
      </w:pPr>
      <w:r w:rsidRPr="001621DF">
        <w:rPr>
          <w:rFonts w:ascii="Century Gothic" w:hAnsi="Century Gothic"/>
          <w:sz w:val="18"/>
          <w:szCs w:val="20"/>
        </w:rPr>
        <w:t>City Tour Panorámico en Cusco.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b/>
          <w:sz w:val="18"/>
          <w:szCs w:val="20"/>
          <w:lang w:val="es-ES"/>
        </w:rPr>
        <w:t>Sesión fotográfica en Cusco</w:t>
      </w:r>
      <w:r w:rsidRPr="001621DF">
        <w:rPr>
          <w:rFonts w:ascii="Century Gothic" w:hAnsi="Century Gothic"/>
          <w:sz w:val="18"/>
          <w:szCs w:val="20"/>
          <w:lang w:val="es-ES"/>
        </w:rPr>
        <w:t xml:space="preserve"> (San Blas,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Hatun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 xml:space="preserve">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Rumiyoq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 xml:space="preserve">, Plaza de Armas y </w:t>
      </w:r>
      <w:proofErr w:type="spellStart"/>
      <w:r w:rsidRPr="001621DF">
        <w:rPr>
          <w:rFonts w:ascii="Century Gothic" w:hAnsi="Century Gothic"/>
          <w:sz w:val="18"/>
          <w:szCs w:val="20"/>
          <w:lang w:val="es-ES"/>
        </w:rPr>
        <w:t>Koricancha</w:t>
      </w:r>
      <w:proofErr w:type="spellEnd"/>
      <w:r w:rsidRPr="001621DF">
        <w:rPr>
          <w:rFonts w:ascii="Century Gothic" w:hAnsi="Century Gothic"/>
          <w:sz w:val="18"/>
          <w:szCs w:val="20"/>
          <w:lang w:val="es-ES"/>
        </w:rPr>
        <w:t>)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 xml:space="preserve">Incluye de 20 a 25 fotografías por sesión. 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El recorrido se realiza a pie.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El material se trabaja en formato JPG de alta calidad y se entrega en DVD.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La entrega de las fotos se hace 1 día después de terminada la sesión.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Las sesiones se realizan de lunes a viernes (Sáb. Dom. y feriados - precio adicional)</w:t>
      </w:r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Otras zonas o rutas fuera de ciudad - precio adicional.</w:t>
      </w:r>
      <w:bookmarkStart w:id="2" w:name="_GoBack"/>
      <w:bookmarkEnd w:id="2"/>
    </w:p>
    <w:p w:rsidR="00A3209C" w:rsidRPr="001621DF" w:rsidRDefault="00A3209C" w:rsidP="0043154D">
      <w:pPr>
        <w:pStyle w:val="Sinespaciado"/>
        <w:numPr>
          <w:ilvl w:val="0"/>
          <w:numId w:val="3"/>
        </w:numPr>
        <w:ind w:left="709" w:hanging="357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FD Machu Picchu en servicio de tren Categoría Turista (almuerzo incluido)</w:t>
      </w:r>
    </w:p>
    <w:p w:rsidR="001B1657" w:rsidRDefault="00A3209C" w:rsidP="0043154D">
      <w:pPr>
        <w:pStyle w:val="Sinespaciado"/>
        <w:numPr>
          <w:ilvl w:val="0"/>
          <w:numId w:val="3"/>
        </w:numPr>
        <w:tabs>
          <w:tab w:val="left" w:pos="6495"/>
        </w:tabs>
        <w:ind w:left="709" w:hanging="357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Transporte, entradas y guiado en servicio regular (español o inglés)</w:t>
      </w:r>
    </w:p>
    <w:p w:rsidR="00C35709" w:rsidRDefault="00C35709" w:rsidP="00BF1903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A3209C" w:rsidRDefault="00A3209C" w:rsidP="00BF1903">
      <w:pPr>
        <w:spacing w:after="0" w:line="240" w:lineRule="auto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</w:p>
    <w:p w:rsidR="00FB42BE" w:rsidRDefault="00CA3AAF" w:rsidP="00BF1903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AA5542" w:rsidRDefault="00AA5542" w:rsidP="0043154D">
      <w:pPr>
        <w:pStyle w:val="Sinespaciado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AA5542" w:rsidRDefault="00AA5542" w:rsidP="0043154D">
      <w:pPr>
        <w:pStyle w:val="Sinespaciado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Impuestos de salida nacionales e internacionales. </w:t>
      </w:r>
    </w:p>
    <w:p w:rsidR="00AA5542" w:rsidRDefault="00AA5542" w:rsidP="0043154D">
      <w:pPr>
        <w:pStyle w:val="Sinespaciado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</w:p>
    <w:p w:rsidR="00A3209C" w:rsidRDefault="00AA5542" w:rsidP="0043154D">
      <w:pPr>
        <w:pStyle w:val="Sinespaciado"/>
        <w:numPr>
          <w:ilvl w:val="0"/>
          <w:numId w:val="4"/>
        </w:numPr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  <w:r w:rsidRPr="00DD5832">
        <w:rPr>
          <w:rFonts w:ascii="Century Gothic" w:hAnsi="Century Gothic"/>
          <w:sz w:val="18"/>
          <w:szCs w:val="18"/>
          <w:lang w:val="es-ES"/>
        </w:rPr>
        <w:t>Gastos no especificados en el programa.</w:t>
      </w:r>
    </w:p>
    <w:p w:rsidR="00A3209C" w:rsidRDefault="00A3209C" w:rsidP="00A3209C">
      <w:pPr>
        <w:pStyle w:val="Sinespaciado"/>
        <w:jc w:val="both"/>
        <w:rPr>
          <w:rFonts w:ascii="Century Gothic" w:hAnsi="Century Gothic"/>
          <w:sz w:val="18"/>
          <w:szCs w:val="20"/>
          <w:lang w:val="es-ES"/>
        </w:rPr>
      </w:pPr>
      <w:r w:rsidRPr="00A3209C">
        <w:rPr>
          <w:rFonts w:ascii="Century Gothic" w:eastAsia="PMingLiU" w:hAnsi="Century Gothic" w:cs="Calibri"/>
          <w:b/>
          <w:color w:val="1F497D"/>
          <w:sz w:val="20"/>
          <w:szCs w:val="18"/>
        </w:rPr>
        <w:t>NOTA</w:t>
      </w:r>
      <w:proofErr w:type="gramStart"/>
      <w:r w:rsidRPr="00A3209C">
        <w:rPr>
          <w:rFonts w:ascii="Century Gothic" w:eastAsia="PMingLiU" w:hAnsi="Century Gothic" w:cs="Calibri"/>
          <w:b/>
          <w:color w:val="1F497D"/>
          <w:sz w:val="20"/>
          <w:szCs w:val="18"/>
        </w:rPr>
        <w:t>:</w:t>
      </w:r>
      <w:r w:rsidRPr="00A3209C">
        <w:rPr>
          <w:rFonts w:ascii="Century Gothic" w:hAnsi="Century Gothic"/>
          <w:sz w:val="18"/>
          <w:szCs w:val="20"/>
          <w:lang w:val="es-ES"/>
        </w:rPr>
        <w:t>Precios</w:t>
      </w:r>
      <w:proofErr w:type="gramEnd"/>
      <w:r w:rsidRPr="00A3209C">
        <w:rPr>
          <w:rFonts w:ascii="Century Gothic" w:hAnsi="Century Gothic"/>
          <w:sz w:val="18"/>
          <w:szCs w:val="20"/>
          <w:lang w:val="es-ES"/>
        </w:rPr>
        <w:t xml:space="preserve"> disponibles comenzando el programa de sábado a miércoles. Otros días tienen un precio adicional</w:t>
      </w:r>
      <w:r>
        <w:rPr>
          <w:rFonts w:ascii="Century Gothic" w:hAnsi="Century Gothic"/>
          <w:sz w:val="18"/>
          <w:szCs w:val="20"/>
          <w:lang w:val="es-ES"/>
        </w:rPr>
        <w:t>.</w:t>
      </w:r>
    </w:p>
    <w:p w:rsidR="00275ECA" w:rsidRPr="00275ECA" w:rsidRDefault="00AC613A" w:rsidP="00A3209C">
      <w:pPr>
        <w:pStyle w:val="Sinespaciad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</w:t>
      </w:r>
      <w:r w:rsidR="00275ECA" w:rsidRPr="00275ECA">
        <w:rPr>
          <w:rFonts w:ascii="Century Gothic" w:eastAsia="PMingLiU" w:hAnsi="Century Gothic" w:cs="Arial"/>
          <w:b/>
          <w:color w:val="1F497D" w:themeColor="text2"/>
          <w:sz w:val="20"/>
        </w:rPr>
        <w:t>ABLA DE HOTELES</w:t>
      </w:r>
    </w:p>
    <w:tbl>
      <w:tblPr>
        <w:tblW w:w="6351" w:type="pct"/>
        <w:tblInd w:w="-116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2201"/>
        <w:gridCol w:w="2201"/>
        <w:gridCol w:w="2201"/>
        <w:gridCol w:w="1909"/>
        <w:gridCol w:w="1569"/>
      </w:tblGrid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PUERTO MALDONADO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Ferre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Corto Maltes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837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239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Urubamba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House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/ Casa de Don Ignacio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Samay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 Amazonia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Waman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Britania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Crystal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Mariel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Inca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Valle Sagrado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Machupicchu</w:t>
            </w:r>
            <w:proofErr w:type="spellEnd"/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San Agustín Exclusive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  <w:proofErr w:type="spellEnd"/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Inti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65" w:type="pct"/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Del Pilar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Ollantaytambo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Standard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Jose Antonio /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Antonio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Executive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Posadas del Inca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Yucay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Mapi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Superior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Red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Valle Sagrado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Wings</w:t>
            </w:r>
            <w:proofErr w:type="spellEnd"/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Machu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suite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inc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cena)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D27FA4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D27FA4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D27FA4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</w:t>
            </w:r>
          </w:p>
        </w:tc>
      </w:tr>
      <w:tr w:rsidR="002C53F6" w:rsidRPr="002C53F6" w:rsidTr="003A4C4C">
        <w:trPr>
          <w:trHeight w:val="243"/>
        </w:trPr>
        <w:tc>
          <w:tcPr>
            <w:tcW w:w="5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Boutique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Hacienda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Machu Picchu Pueblo - Suite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JW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Marriott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Lima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D27FA4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D27FA4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Tambo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 Rio</w:t>
            </w:r>
          </w:p>
        </w:tc>
      </w:tr>
      <w:tr w:rsidR="002C53F6" w:rsidRPr="00D27FA4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Palacio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Rio Sagrado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D27FA4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D27FA4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D27FA4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D27FA4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Balcón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Monasterio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Palacio Nazarenas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</w:tbl>
    <w:tbl>
      <w:tblPr>
        <w:tblpPr w:leftFromText="141" w:rightFromText="141" w:vertAnchor="text" w:horzAnchor="margin" w:tblpXSpec="center" w:tblpY="135"/>
        <w:tblW w:w="611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2184"/>
        <w:gridCol w:w="2038"/>
        <w:gridCol w:w="2330"/>
        <w:gridCol w:w="1893"/>
        <w:gridCol w:w="1513"/>
      </w:tblGrid>
      <w:tr w:rsidR="007E49C1" w:rsidRPr="002C53F6" w:rsidTr="007E49C1">
        <w:trPr>
          <w:trHeight w:val="206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lastRenderedPageBreak/>
              <w:t>CATEGORIA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AREQUIPA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COLCA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PUNO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TRUJILLO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Ensueño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Qelqatani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Korianka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Casona Plaza Hotel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Yanque</w:t>
            </w:r>
            <w:proofErr w:type="spellEnd"/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Sipan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Asturias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Silver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Casa de Lucila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  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Eras Hotel</w:t>
            </w:r>
          </w:p>
        </w:tc>
      </w:tr>
      <w:tr w:rsidR="007E49C1" w:rsidRPr="002C53F6" w:rsidTr="007E49C1">
        <w:trPr>
          <w:trHeight w:val="232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Colonial Arequipa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75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Mirador del Monasterio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Standard Colca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Mochicks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Arequipa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Colcallaqta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Puno 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Gran Bolívar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Descanso del Inca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Natura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Pozo del Cielo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Puno Plaza de Armas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Paraíso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Intiotel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Posada Monasterio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Lago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Fundador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Refugio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Standard 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Awqa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Sunec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Alwa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Premium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Royal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Trujillo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Arequipa Plaza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Puno 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Cabildo 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Standard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Winmeir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Marquez</w:t>
            </w:r>
            <w:proofErr w:type="spellEnd"/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Katari at Plaza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Aramas</w:t>
            </w:r>
            <w:proofErr w:type="spellEnd"/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D27FA4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D27FA4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Colca</w:t>
            </w:r>
            <w:proofErr w:type="spellEnd"/>
            <w:r w:rsidRPr="00D27FA4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Lodge - Adobe Junior Suite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(c/vista)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Superior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Arequipa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Resort &amp; Spa - Villa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Libertador Lago Titicaca - Superior / Premium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Sunset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-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Arequipa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45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Arequipa - Suite Colonial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Las Casitas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Libertador Lago Titicaca - Junior Suite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Trujillo Centro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(Jr. Suite)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Premium Arequipa - Suite 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tbl>
      <w:tblPr>
        <w:tblW w:w="6000" w:type="pct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65"/>
        <w:gridCol w:w="2213"/>
        <w:gridCol w:w="2411"/>
        <w:gridCol w:w="2409"/>
      </w:tblGrid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PARACAS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NAZCA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ICA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CHACHAPOYAS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Gran Palma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Paredones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Real Ica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Puma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Urco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Emancipador 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Oro Viejo</w:t>
            </w: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San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Agustin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Alegría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(standard)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DM hotel Nazca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Valverde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París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Hacienda Bahía Paracas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Standard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Nasca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3*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(standard)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lastRenderedPageBreak/>
              <w:t>PRIMERA SUP.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D27FA4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D27FA4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D27FA4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D27FA4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Superior</w:t>
            </w:r>
          </w:p>
        </w:tc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(superior)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Monsante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(vista al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jardin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D27FA4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D27FA4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D27FA4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D27FA4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(Jr. Suite)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Standard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(vista al mar)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Paracas, 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Collection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(Suite Mat)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71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Garden View)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</w:t>
      </w:r>
      <w:r w:rsidR="0099156A">
        <w:rPr>
          <w:rFonts w:ascii="Century Gothic" w:hAnsi="Century Gothic"/>
          <w:sz w:val="18"/>
          <w:szCs w:val="18"/>
          <w:lang w:val="es-ES"/>
        </w:rPr>
        <w:t xml:space="preserve"> viaje.</w:t>
      </w:r>
    </w:p>
    <w:p w:rsidR="0099156A" w:rsidRDefault="0099156A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Pr="00D27FA4" w:rsidRDefault="00406A0D" w:rsidP="008344A8">
      <w:pPr>
        <w:pStyle w:val="Sinespaciado"/>
        <w:jc w:val="both"/>
        <w:rPr>
          <w:rFonts w:ascii="Century Gothic" w:hAnsi="Century Gothic"/>
          <w:b/>
          <w:sz w:val="18"/>
          <w:szCs w:val="18"/>
          <w:lang w:val="es-ES"/>
        </w:rPr>
      </w:pPr>
      <w:r w:rsidRPr="00D27FA4">
        <w:rPr>
          <w:rFonts w:ascii="Century Gothic" w:hAnsi="Century Gothic"/>
          <w:b/>
          <w:sz w:val="18"/>
          <w:szCs w:val="18"/>
          <w:lang w:val="es-ES"/>
        </w:rPr>
        <w:t>Pasajeros extranjeros deben portar pasaportes, Tarjeta de Migración Andina (</w:t>
      </w:r>
      <w:r w:rsidRPr="00D27FA4">
        <w:rPr>
          <w:rStyle w:val="hiddenspellerror"/>
          <w:rFonts w:ascii="Century Gothic" w:hAnsi="Century Gothic"/>
          <w:b/>
          <w:sz w:val="18"/>
          <w:szCs w:val="18"/>
          <w:lang w:val="es-ES"/>
        </w:rPr>
        <w:t>TAM</w:t>
      </w:r>
      <w:r w:rsidRPr="00D27FA4">
        <w:rPr>
          <w:rFonts w:ascii="Century Gothic" w:hAnsi="Century Gothic"/>
          <w:b/>
          <w:sz w:val="18"/>
          <w:szCs w:val="18"/>
          <w:lang w:val="es-ES"/>
        </w:rPr>
        <w:t>) y no haber permanecido por más de 60 días en el país para la aplicación de la </w:t>
      </w:r>
      <w:r w:rsidRPr="00D27FA4">
        <w:rPr>
          <w:rStyle w:val="hiddenspellerror"/>
          <w:rFonts w:ascii="Century Gothic" w:hAnsi="Century Gothic"/>
          <w:b/>
          <w:sz w:val="18"/>
          <w:szCs w:val="18"/>
          <w:lang w:val="es-ES"/>
        </w:rPr>
        <w:t>exoneración</w:t>
      </w:r>
      <w:r w:rsidRPr="00D27FA4">
        <w:rPr>
          <w:rFonts w:ascii="Century Gothic" w:hAnsi="Century Gothic"/>
          <w:b/>
          <w:sz w:val="18"/>
          <w:szCs w:val="18"/>
          <w:lang w:val="es-ES"/>
        </w:rPr>
        <w:t> del </w:t>
      </w:r>
      <w:r w:rsidRPr="00D27FA4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D27FA4">
        <w:rPr>
          <w:rFonts w:ascii="Century Gothic" w:hAnsi="Century Gothic"/>
          <w:b/>
          <w:sz w:val="18"/>
          <w:szCs w:val="18"/>
          <w:lang w:val="es-ES"/>
        </w:rPr>
        <w:t> (impuesto peruano) en el servicio de alojamiento, caso contrario deberán pagar la diferencia correspondiente del </w:t>
      </w:r>
      <w:r w:rsidRPr="00D27FA4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D27FA4">
        <w:rPr>
          <w:rFonts w:ascii="Century Gothic" w:hAnsi="Century Gothic"/>
          <w:b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D27FA4">
      <w:footerReference w:type="default" r:id="rId9"/>
      <w:pgSz w:w="12240" w:h="15840" w:code="1"/>
      <w:pgMar w:top="1066" w:right="1701" w:bottom="1418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54D" w:rsidRDefault="0043154D" w:rsidP="008C02E0">
      <w:pPr>
        <w:spacing w:after="0" w:line="240" w:lineRule="auto"/>
      </w:pPr>
      <w:r>
        <w:separator/>
      </w:r>
    </w:p>
  </w:endnote>
  <w:endnote w:type="continuationSeparator" w:id="0">
    <w:p w:rsidR="0043154D" w:rsidRDefault="0043154D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CAB" w:rsidRDefault="00453CAB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54D" w:rsidRDefault="0043154D" w:rsidP="008C02E0">
      <w:pPr>
        <w:spacing w:after="0" w:line="240" w:lineRule="auto"/>
      </w:pPr>
      <w:r>
        <w:separator/>
      </w:r>
    </w:p>
  </w:footnote>
  <w:footnote w:type="continuationSeparator" w:id="0">
    <w:p w:rsidR="0043154D" w:rsidRDefault="0043154D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B3EB0"/>
    <w:multiLevelType w:val="hybridMultilevel"/>
    <w:tmpl w:val="695E92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306B7A"/>
    <w:multiLevelType w:val="hybridMultilevel"/>
    <w:tmpl w:val="D9F6313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A1BB0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465EC"/>
    <w:rsid w:val="0015766B"/>
    <w:rsid w:val="00157E58"/>
    <w:rsid w:val="001877C6"/>
    <w:rsid w:val="00193EE7"/>
    <w:rsid w:val="001A62B0"/>
    <w:rsid w:val="001B1657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46375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2C53F6"/>
    <w:rsid w:val="0031391D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94D15"/>
    <w:rsid w:val="003A3D85"/>
    <w:rsid w:val="003A4C4C"/>
    <w:rsid w:val="003A50E0"/>
    <w:rsid w:val="003B6441"/>
    <w:rsid w:val="003D536D"/>
    <w:rsid w:val="003F0F47"/>
    <w:rsid w:val="003F2202"/>
    <w:rsid w:val="003F7A58"/>
    <w:rsid w:val="003F7B73"/>
    <w:rsid w:val="0040173B"/>
    <w:rsid w:val="00406A0D"/>
    <w:rsid w:val="00423F0C"/>
    <w:rsid w:val="00425F07"/>
    <w:rsid w:val="004270F6"/>
    <w:rsid w:val="0043154D"/>
    <w:rsid w:val="00436011"/>
    <w:rsid w:val="0044279C"/>
    <w:rsid w:val="00453CAB"/>
    <w:rsid w:val="00457160"/>
    <w:rsid w:val="00461C97"/>
    <w:rsid w:val="00474F4D"/>
    <w:rsid w:val="00481A97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2789"/>
    <w:rsid w:val="006E45CC"/>
    <w:rsid w:val="006E5F3A"/>
    <w:rsid w:val="006F0848"/>
    <w:rsid w:val="006F1D8E"/>
    <w:rsid w:val="006F608B"/>
    <w:rsid w:val="00703518"/>
    <w:rsid w:val="00703B85"/>
    <w:rsid w:val="00704235"/>
    <w:rsid w:val="007047B8"/>
    <w:rsid w:val="00721D31"/>
    <w:rsid w:val="00742F51"/>
    <w:rsid w:val="007435E4"/>
    <w:rsid w:val="00757BC2"/>
    <w:rsid w:val="007643F5"/>
    <w:rsid w:val="00774AC9"/>
    <w:rsid w:val="0077566F"/>
    <w:rsid w:val="0077760A"/>
    <w:rsid w:val="00777AAC"/>
    <w:rsid w:val="00784314"/>
    <w:rsid w:val="007844F2"/>
    <w:rsid w:val="00785457"/>
    <w:rsid w:val="0078760B"/>
    <w:rsid w:val="00791E79"/>
    <w:rsid w:val="007A1308"/>
    <w:rsid w:val="007A2735"/>
    <w:rsid w:val="007A2C13"/>
    <w:rsid w:val="007B45C0"/>
    <w:rsid w:val="007C1995"/>
    <w:rsid w:val="007C2615"/>
    <w:rsid w:val="007C30FA"/>
    <w:rsid w:val="007C518F"/>
    <w:rsid w:val="007C593E"/>
    <w:rsid w:val="007D7253"/>
    <w:rsid w:val="007E49C1"/>
    <w:rsid w:val="007E671E"/>
    <w:rsid w:val="007E75F1"/>
    <w:rsid w:val="008008EA"/>
    <w:rsid w:val="00800ABA"/>
    <w:rsid w:val="00800E6B"/>
    <w:rsid w:val="008171CA"/>
    <w:rsid w:val="00817A4F"/>
    <w:rsid w:val="00820E17"/>
    <w:rsid w:val="00822334"/>
    <w:rsid w:val="008244C0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6A0"/>
    <w:rsid w:val="008F6C43"/>
    <w:rsid w:val="009015DF"/>
    <w:rsid w:val="00902BD0"/>
    <w:rsid w:val="00925BE9"/>
    <w:rsid w:val="0093034C"/>
    <w:rsid w:val="0096308A"/>
    <w:rsid w:val="00963EAE"/>
    <w:rsid w:val="0097024D"/>
    <w:rsid w:val="00972235"/>
    <w:rsid w:val="00983D49"/>
    <w:rsid w:val="0099156A"/>
    <w:rsid w:val="009D2E2C"/>
    <w:rsid w:val="009D6682"/>
    <w:rsid w:val="009E27BC"/>
    <w:rsid w:val="009E3F3A"/>
    <w:rsid w:val="009F0FE8"/>
    <w:rsid w:val="00A02C9D"/>
    <w:rsid w:val="00A063ED"/>
    <w:rsid w:val="00A17F90"/>
    <w:rsid w:val="00A27165"/>
    <w:rsid w:val="00A3209C"/>
    <w:rsid w:val="00A711CA"/>
    <w:rsid w:val="00A75CEF"/>
    <w:rsid w:val="00A807D2"/>
    <w:rsid w:val="00A857B0"/>
    <w:rsid w:val="00A8727C"/>
    <w:rsid w:val="00A908B9"/>
    <w:rsid w:val="00A977B1"/>
    <w:rsid w:val="00AA09AA"/>
    <w:rsid w:val="00AA5542"/>
    <w:rsid w:val="00AB0CDC"/>
    <w:rsid w:val="00AC0CDE"/>
    <w:rsid w:val="00AC613A"/>
    <w:rsid w:val="00AD214C"/>
    <w:rsid w:val="00AE72F4"/>
    <w:rsid w:val="00AE7456"/>
    <w:rsid w:val="00AF68F4"/>
    <w:rsid w:val="00B03FA9"/>
    <w:rsid w:val="00B04FFB"/>
    <w:rsid w:val="00B1344C"/>
    <w:rsid w:val="00B16BA4"/>
    <w:rsid w:val="00B219E9"/>
    <w:rsid w:val="00B312B0"/>
    <w:rsid w:val="00B427B6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4D7F"/>
    <w:rsid w:val="00BD5496"/>
    <w:rsid w:val="00BE50F2"/>
    <w:rsid w:val="00BE7FB6"/>
    <w:rsid w:val="00BF11B3"/>
    <w:rsid w:val="00BF1903"/>
    <w:rsid w:val="00C01429"/>
    <w:rsid w:val="00C1353F"/>
    <w:rsid w:val="00C21CDB"/>
    <w:rsid w:val="00C24164"/>
    <w:rsid w:val="00C2459A"/>
    <w:rsid w:val="00C33EE6"/>
    <w:rsid w:val="00C35709"/>
    <w:rsid w:val="00C5143A"/>
    <w:rsid w:val="00C5469D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27FA4"/>
    <w:rsid w:val="00D35F12"/>
    <w:rsid w:val="00D4203A"/>
    <w:rsid w:val="00D4490E"/>
    <w:rsid w:val="00D52E47"/>
    <w:rsid w:val="00D6032C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D5832"/>
    <w:rsid w:val="00DE5779"/>
    <w:rsid w:val="00DF19DA"/>
    <w:rsid w:val="00DF20F3"/>
    <w:rsid w:val="00DF2645"/>
    <w:rsid w:val="00DF45F8"/>
    <w:rsid w:val="00E037E1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B7413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A8271F0-F340-4808-9F82-99F9D41D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351FC-A624-472D-B540-9BACAC5BD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1896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dcterms:created xsi:type="dcterms:W3CDTF">2020-02-27T21:27:00Z</dcterms:created>
  <dcterms:modified xsi:type="dcterms:W3CDTF">2020-03-18T21:13:00Z</dcterms:modified>
</cp:coreProperties>
</file>