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C1EDD5" w14:textId="63E1B66B" w:rsidR="00A658BD" w:rsidRPr="00A658BD" w:rsidRDefault="00F65BF3" w:rsidP="00A658BD">
      <w:pPr>
        <w:spacing w:after="0" w:line="240" w:lineRule="auto"/>
        <w:ind w:left="-1701"/>
        <w:contextualSpacing/>
        <w:jc w:val="center"/>
        <w:rPr>
          <w:rFonts w:ascii="Avenir Next" w:eastAsia="PMingLiU" w:hAnsi="Avenir Next" w:cs="Arial"/>
          <w:b/>
          <w:color w:val="1F497D" w:themeColor="text2"/>
          <w:sz w:val="28"/>
          <w:szCs w:val="40"/>
          <w:lang w:eastAsia="zh-CN"/>
        </w:rPr>
      </w:pPr>
      <w:bookmarkStart w:id="0" w:name="MISTURA"/>
      <w:r w:rsidRPr="00A658BD">
        <w:rPr>
          <w:rFonts w:ascii="Avenir Next" w:eastAsia="PMingLiU" w:hAnsi="Avenir Next" w:cs="Arial"/>
          <w:b/>
          <w:noProof/>
          <w:color w:val="1F497D" w:themeColor="text2"/>
          <w:sz w:val="48"/>
          <w:szCs w:val="40"/>
          <w:lang w:val="es-ES_tradnl" w:eastAsia="es-ES_tradnl"/>
        </w:rPr>
        <w:drawing>
          <wp:anchor distT="0" distB="0" distL="114300" distR="114300" simplePos="0" relativeHeight="251657216" behindDoc="0" locked="0" layoutInCell="1" allowOverlap="1" wp14:anchorId="7CB4260A" wp14:editId="150109CD">
            <wp:simplePos x="0" y="0"/>
            <wp:positionH relativeFrom="column">
              <wp:posOffset>-1080135</wp:posOffset>
            </wp:positionH>
            <wp:positionV relativeFrom="paragraph">
              <wp:posOffset>-677545</wp:posOffset>
            </wp:positionV>
            <wp:extent cx="7823835" cy="2815590"/>
            <wp:effectExtent l="0" t="0" r="0" b="0"/>
            <wp:wrapSquare wrapText="bothSides"/>
            <wp:docPr id="1" name="0 Imagen"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823835" cy="2815590"/>
                    </a:xfrm>
                    <a:prstGeom prst="rect">
                      <a:avLst/>
                    </a:prstGeom>
                  </pic:spPr>
                </pic:pic>
              </a:graphicData>
            </a:graphic>
            <wp14:sizeRelH relativeFrom="margin">
              <wp14:pctWidth>0</wp14:pctWidth>
            </wp14:sizeRelH>
            <wp14:sizeRelV relativeFrom="margin">
              <wp14:pctHeight>0</wp14:pctHeight>
            </wp14:sizeRelV>
          </wp:anchor>
        </w:drawing>
      </w:r>
      <w:bookmarkEnd w:id="0"/>
    </w:p>
    <w:p w14:paraId="030744BB" w14:textId="77777777" w:rsidR="00822334" w:rsidRPr="00A658BD" w:rsidRDefault="00F65BF3" w:rsidP="008E3CDE">
      <w:pPr>
        <w:spacing w:after="0" w:line="240" w:lineRule="auto"/>
        <w:jc w:val="center"/>
        <w:rPr>
          <w:rFonts w:ascii="Avenir Next" w:eastAsia="PMingLiU" w:hAnsi="Avenir Next" w:cs="Arial"/>
          <w:b/>
          <w:noProof/>
          <w:color w:val="1F497D" w:themeColor="text2"/>
          <w:sz w:val="48"/>
          <w:szCs w:val="40"/>
          <w:lang w:val="es-ES_tradnl" w:eastAsia="es-ES_tradnl"/>
        </w:rPr>
      </w:pPr>
      <w:r w:rsidRPr="00A658BD">
        <w:rPr>
          <w:rFonts w:ascii="Avenir Next" w:eastAsia="PMingLiU" w:hAnsi="Avenir Next" w:cs="Arial"/>
          <w:b/>
          <w:noProof/>
          <w:color w:val="1F497D" w:themeColor="text2"/>
          <w:sz w:val="48"/>
          <w:szCs w:val="40"/>
          <w:lang w:val="es-ES_tradnl" w:eastAsia="es-ES_tradnl"/>
        </w:rPr>
        <w:t>LIMA CLÁSICA</w:t>
      </w:r>
    </w:p>
    <w:p w14:paraId="48E476ED" w14:textId="77777777" w:rsidR="008E3CDE" w:rsidRDefault="00697CED" w:rsidP="008E3CDE">
      <w:pPr>
        <w:spacing w:after="0" w:line="240" w:lineRule="auto"/>
        <w:jc w:val="center"/>
        <w:rPr>
          <w:rFonts w:ascii="Avenir Next" w:eastAsia="PMingLiU" w:hAnsi="Avenir Next" w:cs="Arial"/>
          <w:b/>
          <w:color w:val="E36C0A" w:themeColor="accent6" w:themeShade="BF"/>
          <w:sz w:val="32"/>
          <w:szCs w:val="32"/>
        </w:rPr>
      </w:pPr>
      <w:r w:rsidRPr="00A658BD">
        <w:rPr>
          <w:rFonts w:ascii="Avenir Next" w:eastAsia="PMingLiU" w:hAnsi="Avenir Next" w:cs="Arial"/>
          <w:b/>
          <w:color w:val="E36C0A" w:themeColor="accent6" w:themeShade="BF"/>
          <w:sz w:val="32"/>
          <w:szCs w:val="32"/>
        </w:rPr>
        <w:t>3 Días/ 2</w:t>
      </w:r>
      <w:r w:rsidR="008E3CDE" w:rsidRPr="00A658BD">
        <w:rPr>
          <w:rFonts w:ascii="Avenir Next" w:eastAsia="PMingLiU" w:hAnsi="Avenir Next" w:cs="Arial"/>
          <w:b/>
          <w:color w:val="E36C0A" w:themeColor="accent6" w:themeShade="BF"/>
          <w:sz w:val="32"/>
          <w:szCs w:val="32"/>
        </w:rPr>
        <w:t xml:space="preserve"> Noches</w:t>
      </w:r>
    </w:p>
    <w:p w14:paraId="3D84F406" w14:textId="30924E24" w:rsidR="00A658BD" w:rsidRPr="00A658BD" w:rsidRDefault="00A658BD" w:rsidP="008E3CDE">
      <w:pPr>
        <w:spacing w:after="0" w:line="240" w:lineRule="auto"/>
        <w:jc w:val="center"/>
        <w:rPr>
          <w:rFonts w:ascii="Avenir Next" w:eastAsia="PMingLiU" w:hAnsi="Avenir Next" w:cs="Arial"/>
          <w:b/>
          <w:color w:val="C00000"/>
          <w:sz w:val="20"/>
          <w:szCs w:val="20"/>
        </w:rPr>
      </w:pPr>
      <w:r w:rsidRPr="00A658BD">
        <w:rPr>
          <w:rFonts w:ascii="Avenir Next" w:eastAsia="PMingLiU" w:hAnsi="Avenir Next" w:cs="Arial"/>
          <w:b/>
          <w:color w:val="C00000"/>
          <w:sz w:val="20"/>
          <w:szCs w:val="20"/>
        </w:rPr>
        <w:t>Vigencia: Hasta 15 de Diciembre, 2019</w:t>
      </w:r>
    </w:p>
    <w:p w14:paraId="7FB33664" w14:textId="77777777" w:rsidR="00DF2645" w:rsidRPr="00601185" w:rsidRDefault="00DF2645" w:rsidP="008E3CDE">
      <w:pPr>
        <w:spacing w:after="0" w:line="240" w:lineRule="auto"/>
        <w:jc w:val="center"/>
        <w:rPr>
          <w:rFonts w:ascii="Avenir Next" w:eastAsia="PMingLiU" w:hAnsi="Avenir Next" w:cs="Arial"/>
          <w:b/>
          <w:color w:val="E36C0A" w:themeColor="accent6" w:themeShade="BF"/>
          <w:szCs w:val="32"/>
        </w:rPr>
      </w:pPr>
    </w:p>
    <w:p w14:paraId="193A986F" w14:textId="77777777" w:rsidR="00202344" w:rsidRPr="00A658BD" w:rsidRDefault="00202344" w:rsidP="00202344">
      <w:pPr>
        <w:spacing w:after="0"/>
        <w:jc w:val="both"/>
        <w:rPr>
          <w:rFonts w:ascii="Avenir Next" w:eastAsia="PMingLiU" w:hAnsi="Avenir Next" w:cs="Arial"/>
          <w:b/>
          <w:color w:val="1F497D" w:themeColor="text2"/>
          <w:sz w:val="18"/>
          <w:szCs w:val="18"/>
        </w:rPr>
      </w:pPr>
      <w:bookmarkStart w:id="1" w:name="_Hlk527639480"/>
      <w:r w:rsidRPr="00A658BD">
        <w:rPr>
          <w:rFonts w:ascii="Avenir Next" w:eastAsia="PMingLiU" w:hAnsi="Avenir Next" w:cs="Arial"/>
          <w:b/>
          <w:color w:val="1F497D" w:themeColor="text2"/>
          <w:sz w:val="18"/>
          <w:szCs w:val="18"/>
        </w:rPr>
        <w:t>El programa incluye:</w:t>
      </w:r>
    </w:p>
    <w:bookmarkEnd w:id="1"/>
    <w:p w14:paraId="77F6A8C5" w14:textId="77777777" w:rsidR="00F65BF3" w:rsidRPr="00A658BD" w:rsidRDefault="00F65BF3" w:rsidP="00F65BF3">
      <w:pPr>
        <w:numPr>
          <w:ilvl w:val="0"/>
          <w:numId w:val="29"/>
        </w:numPr>
        <w:spacing w:after="0" w:line="240" w:lineRule="auto"/>
        <w:jc w:val="both"/>
        <w:rPr>
          <w:rFonts w:ascii="Avenir Next" w:eastAsia="PMingLiU" w:hAnsi="Avenir Next" w:cs="Arial"/>
          <w:sz w:val="18"/>
          <w:szCs w:val="18"/>
        </w:rPr>
      </w:pPr>
      <w:r w:rsidRPr="00A658BD">
        <w:rPr>
          <w:rFonts w:ascii="Avenir Next" w:eastAsia="PMingLiU" w:hAnsi="Avenir Next" w:cs="Arial"/>
          <w:sz w:val="18"/>
          <w:szCs w:val="18"/>
        </w:rPr>
        <w:t>Traslados aeropuerto/hotel/aeropuerto en Lima</w:t>
      </w:r>
      <w:r w:rsidR="00547B18" w:rsidRPr="00A658BD">
        <w:rPr>
          <w:rFonts w:ascii="Avenir Next" w:eastAsia="PMingLiU" w:hAnsi="Avenir Next" w:cs="Arial"/>
          <w:sz w:val="18"/>
          <w:szCs w:val="18"/>
        </w:rPr>
        <w:t>, servicio regular</w:t>
      </w:r>
      <w:r w:rsidRPr="00A658BD">
        <w:rPr>
          <w:rFonts w:ascii="Avenir Next" w:eastAsia="PMingLiU" w:hAnsi="Avenir Next" w:cs="Arial"/>
          <w:sz w:val="18"/>
          <w:szCs w:val="18"/>
        </w:rPr>
        <w:t>.</w:t>
      </w:r>
    </w:p>
    <w:p w14:paraId="4CB59496" w14:textId="77777777" w:rsidR="00F65BF3" w:rsidRPr="00A658BD" w:rsidRDefault="00F65BF3" w:rsidP="00F65BF3">
      <w:pPr>
        <w:numPr>
          <w:ilvl w:val="0"/>
          <w:numId w:val="29"/>
        </w:numPr>
        <w:spacing w:after="0" w:line="240" w:lineRule="auto"/>
        <w:jc w:val="both"/>
        <w:rPr>
          <w:rFonts w:ascii="Avenir Next" w:eastAsia="PMingLiU" w:hAnsi="Avenir Next" w:cs="Arial"/>
          <w:sz w:val="18"/>
          <w:szCs w:val="18"/>
        </w:rPr>
      </w:pPr>
      <w:r w:rsidRPr="00A658BD">
        <w:rPr>
          <w:rFonts w:ascii="Avenir Next" w:eastAsia="PMingLiU" w:hAnsi="Avenir Next" w:cs="Arial"/>
          <w:b/>
          <w:sz w:val="18"/>
          <w:szCs w:val="18"/>
        </w:rPr>
        <w:t>DOS (2)</w:t>
      </w:r>
      <w:r w:rsidRPr="00A658BD">
        <w:rPr>
          <w:rFonts w:ascii="Avenir Next" w:eastAsia="PMingLiU" w:hAnsi="Avenir Next" w:cs="Arial"/>
          <w:sz w:val="18"/>
          <w:szCs w:val="18"/>
        </w:rPr>
        <w:t xml:space="preserve"> noches de alojamiento en Lima</w:t>
      </w:r>
      <w:r w:rsidR="00DD4A29" w:rsidRPr="00A658BD">
        <w:rPr>
          <w:rFonts w:ascii="Avenir Next" w:eastAsia="PMingLiU" w:hAnsi="Avenir Next" w:cs="Arial"/>
          <w:sz w:val="18"/>
          <w:szCs w:val="18"/>
        </w:rPr>
        <w:t>.</w:t>
      </w:r>
    </w:p>
    <w:p w14:paraId="6D12249E" w14:textId="77777777" w:rsidR="00F65BF3" w:rsidRPr="00A658BD" w:rsidRDefault="00DD4A29" w:rsidP="00F65BF3">
      <w:pPr>
        <w:numPr>
          <w:ilvl w:val="0"/>
          <w:numId w:val="29"/>
        </w:numPr>
        <w:spacing w:after="0" w:line="240" w:lineRule="auto"/>
        <w:jc w:val="both"/>
        <w:rPr>
          <w:rFonts w:ascii="Avenir Next" w:eastAsia="PMingLiU" w:hAnsi="Avenir Next" w:cs="Arial"/>
          <w:sz w:val="18"/>
          <w:szCs w:val="18"/>
        </w:rPr>
      </w:pPr>
      <w:r w:rsidRPr="00A658BD">
        <w:rPr>
          <w:rFonts w:ascii="Avenir Next" w:eastAsia="PMingLiU" w:hAnsi="Avenir Next" w:cs="Arial"/>
          <w:b/>
          <w:sz w:val="18"/>
          <w:szCs w:val="18"/>
        </w:rPr>
        <w:t>Desayunos diarios</w:t>
      </w:r>
      <w:r w:rsidRPr="00A658BD">
        <w:rPr>
          <w:rFonts w:ascii="Avenir Next" w:eastAsia="PMingLiU" w:hAnsi="Avenir Next" w:cs="Arial"/>
          <w:sz w:val="18"/>
          <w:szCs w:val="18"/>
        </w:rPr>
        <w:t xml:space="preserve"> durante toda su estadía.</w:t>
      </w:r>
    </w:p>
    <w:p w14:paraId="6C13B157" w14:textId="77777777" w:rsidR="00F65BF3" w:rsidRPr="00A658BD" w:rsidRDefault="00DD4A29" w:rsidP="00F65BF3">
      <w:pPr>
        <w:numPr>
          <w:ilvl w:val="0"/>
          <w:numId w:val="29"/>
        </w:numPr>
        <w:spacing w:after="0" w:line="240" w:lineRule="auto"/>
        <w:jc w:val="both"/>
        <w:rPr>
          <w:rFonts w:ascii="Avenir Next" w:eastAsia="PMingLiU" w:hAnsi="Avenir Next" w:cs="Arial"/>
          <w:sz w:val="18"/>
          <w:szCs w:val="18"/>
        </w:rPr>
      </w:pPr>
      <w:r w:rsidRPr="00A658BD">
        <w:rPr>
          <w:rFonts w:ascii="Avenir Next" w:eastAsia="PMingLiU" w:hAnsi="Avenir Next" w:cs="Arial"/>
          <w:sz w:val="18"/>
          <w:szCs w:val="18"/>
        </w:rPr>
        <w:t>Medio día</w:t>
      </w:r>
      <w:r w:rsidR="00F65BF3" w:rsidRPr="00A658BD">
        <w:rPr>
          <w:rFonts w:ascii="Avenir Next" w:eastAsia="PMingLiU" w:hAnsi="Avenir Next" w:cs="Arial"/>
          <w:sz w:val="18"/>
          <w:szCs w:val="18"/>
        </w:rPr>
        <w:t xml:space="preserve"> </w:t>
      </w:r>
      <w:r w:rsidR="00547B18" w:rsidRPr="00A658BD">
        <w:rPr>
          <w:rFonts w:ascii="Avenir Next" w:eastAsia="PMingLiU" w:hAnsi="Avenir Next" w:cs="Arial"/>
          <w:b/>
          <w:sz w:val="18"/>
          <w:szCs w:val="18"/>
        </w:rPr>
        <w:t>CITY TOUR LIMA</w:t>
      </w:r>
      <w:r w:rsidR="00547B18" w:rsidRPr="00A658BD">
        <w:rPr>
          <w:rFonts w:ascii="Avenir Next" w:eastAsia="PMingLiU" w:hAnsi="Avenir Next" w:cs="Arial"/>
          <w:sz w:val="18"/>
          <w:szCs w:val="18"/>
        </w:rPr>
        <w:t xml:space="preserve"> </w:t>
      </w:r>
      <w:r w:rsidR="00547B18" w:rsidRPr="00A658BD">
        <w:rPr>
          <w:rFonts w:ascii="Avenir Next" w:eastAsia="PMingLiU" w:hAnsi="Avenir Next" w:cs="Arial"/>
          <w:b/>
          <w:sz w:val="18"/>
          <w:szCs w:val="18"/>
        </w:rPr>
        <w:t>COLONIAL Y MODERNA</w:t>
      </w:r>
      <w:r w:rsidR="00F65BF3" w:rsidRPr="00A658BD">
        <w:rPr>
          <w:rFonts w:ascii="Avenir Next" w:eastAsia="PMingLiU" w:hAnsi="Avenir Next" w:cs="Arial"/>
          <w:sz w:val="18"/>
          <w:szCs w:val="18"/>
        </w:rPr>
        <w:t>.</w:t>
      </w:r>
    </w:p>
    <w:p w14:paraId="4A873ED5" w14:textId="77777777" w:rsidR="00F65BF3" w:rsidRPr="00A658BD" w:rsidRDefault="00F65BF3" w:rsidP="00F65BF3">
      <w:pPr>
        <w:numPr>
          <w:ilvl w:val="0"/>
          <w:numId w:val="29"/>
        </w:numPr>
        <w:spacing w:after="0" w:line="240" w:lineRule="auto"/>
        <w:jc w:val="both"/>
        <w:rPr>
          <w:rFonts w:ascii="Avenir Next" w:eastAsia="PMingLiU" w:hAnsi="Avenir Next" w:cs="Arial"/>
          <w:sz w:val="18"/>
          <w:szCs w:val="18"/>
        </w:rPr>
      </w:pPr>
      <w:r w:rsidRPr="00A658BD">
        <w:rPr>
          <w:rFonts w:ascii="Avenir Next" w:eastAsia="PMingLiU" w:hAnsi="Avenir Next" w:cs="Arial"/>
          <w:sz w:val="18"/>
          <w:szCs w:val="18"/>
        </w:rPr>
        <w:t>Transporte, entradas y guiado en servicio regular (español o inglés)</w:t>
      </w:r>
    </w:p>
    <w:p w14:paraId="41823E55" w14:textId="77777777" w:rsidR="00EE4011" w:rsidRPr="00A658BD" w:rsidRDefault="00EE4011" w:rsidP="00697CED">
      <w:pPr>
        <w:pStyle w:val="Sinespaciado"/>
        <w:numPr>
          <w:ilvl w:val="0"/>
          <w:numId w:val="29"/>
        </w:numPr>
        <w:rPr>
          <w:rFonts w:ascii="Avenir Next" w:hAnsi="Avenir Next"/>
          <w:b/>
          <w:sz w:val="18"/>
          <w:szCs w:val="18"/>
        </w:rPr>
      </w:pPr>
      <w:r w:rsidRPr="00A658BD">
        <w:rPr>
          <w:rFonts w:ascii="Avenir Next" w:hAnsi="Avenir Next"/>
          <w:b/>
          <w:sz w:val="18"/>
          <w:szCs w:val="18"/>
        </w:rPr>
        <w:t>Impue</w:t>
      </w:r>
      <w:r w:rsidR="00547B18" w:rsidRPr="00A658BD">
        <w:rPr>
          <w:rFonts w:ascii="Avenir Next" w:hAnsi="Avenir Next"/>
          <w:b/>
          <w:sz w:val="18"/>
          <w:szCs w:val="18"/>
        </w:rPr>
        <w:t>stos Ecuatorianos: IVA e</w:t>
      </w:r>
      <w:r w:rsidR="00875436" w:rsidRPr="00A658BD">
        <w:rPr>
          <w:rFonts w:ascii="Avenir Next" w:hAnsi="Avenir Next"/>
          <w:b/>
          <w:sz w:val="18"/>
          <w:szCs w:val="18"/>
        </w:rPr>
        <w:t xml:space="preserve"> ISD</w:t>
      </w:r>
      <w:r w:rsidR="00547B18" w:rsidRPr="00A658BD">
        <w:rPr>
          <w:rFonts w:ascii="Avenir Next" w:hAnsi="Avenir Next"/>
          <w:b/>
          <w:sz w:val="18"/>
          <w:szCs w:val="18"/>
        </w:rPr>
        <w:t>.</w:t>
      </w:r>
    </w:p>
    <w:p w14:paraId="1622CEA7" w14:textId="77777777" w:rsidR="00202344" w:rsidRPr="00A658BD" w:rsidRDefault="00202344" w:rsidP="00BE7FB6">
      <w:pPr>
        <w:spacing w:after="0" w:line="240" w:lineRule="auto"/>
        <w:jc w:val="center"/>
        <w:rPr>
          <w:rFonts w:ascii="Avenir Next" w:eastAsia="PMingLiU" w:hAnsi="Avenir Next" w:cs="Arial"/>
          <w:b/>
          <w:sz w:val="18"/>
          <w:szCs w:val="18"/>
        </w:rPr>
      </w:pPr>
    </w:p>
    <w:p w14:paraId="505E90D1" w14:textId="77777777" w:rsidR="00BE7FB6" w:rsidRPr="00A658BD" w:rsidRDefault="00BE7FB6" w:rsidP="00BE7FB6">
      <w:pPr>
        <w:spacing w:after="0" w:line="240" w:lineRule="auto"/>
        <w:jc w:val="center"/>
        <w:rPr>
          <w:rFonts w:ascii="Avenir Next" w:eastAsia="PMingLiU" w:hAnsi="Avenir Next" w:cs="Arial"/>
          <w:b/>
          <w:sz w:val="18"/>
          <w:szCs w:val="18"/>
        </w:rPr>
      </w:pPr>
      <w:r w:rsidRPr="00A658BD">
        <w:rPr>
          <w:rFonts w:ascii="Avenir Next" w:eastAsia="PMingLiU" w:hAnsi="Avenir Next" w:cs="Arial"/>
          <w:b/>
          <w:sz w:val="18"/>
          <w:szCs w:val="18"/>
        </w:rPr>
        <w:t>PRECIOS POR PERSONA EN US$.</w:t>
      </w:r>
    </w:p>
    <w:tbl>
      <w:tblPr>
        <w:tblW w:w="8558" w:type="dxa"/>
        <w:jc w:val="center"/>
        <w:tblLayout w:type="fixed"/>
        <w:tblCellMar>
          <w:left w:w="70" w:type="dxa"/>
          <w:right w:w="70" w:type="dxa"/>
        </w:tblCellMar>
        <w:tblLook w:val="04A0" w:firstRow="1" w:lastRow="0" w:firstColumn="1" w:lastColumn="0" w:noHBand="0" w:noVBand="1"/>
      </w:tblPr>
      <w:tblGrid>
        <w:gridCol w:w="3970"/>
        <w:gridCol w:w="1808"/>
        <w:gridCol w:w="928"/>
        <w:gridCol w:w="926"/>
        <w:gridCol w:w="926"/>
      </w:tblGrid>
      <w:tr w:rsidR="00884004" w:rsidRPr="00A658BD" w14:paraId="0D20ED41" w14:textId="77777777" w:rsidTr="00547B18">
        <w:trPr>
          <w:trHeight w:val="297"/>
          <w:jc w:val="center"/>
        </w:trPr>
        <w:tc>
          <w:tcPr>
            <w:tcW w:w="3970" w:type="dxa"/>
            <w:tcBorders>
              <w:top w:val="single" w:sz="8" w:space="0" w:color="auto"/>
              <w:left w:val="single" w:sz="8" w:space="0" w:color="auto"/>
              <w:bottom w:val="nil"/>
              <w:right w:val="single" w:sz="4" w:space="0" w:color="auto"/>
            </w:tcBorders>
            <w:shd w:val="clear" w:color="000000" w:fill="1F497D"/>
            <w:vAlign w:val="center"/>
            <w:hideMark/>
          </w:tcPr>
          <w:p w14:paraId="56E68BF3" w14:textId="77777777" w:rsidR="00884004" w:rsidRPr="00A658BD" w:rsidRDefault="00884004" w:rsidP="00884004">
            <w:pPr>
              <w:spacing w:after="0" w:line="240" w:lineRule="auto"/>
              <w:jc w:val="center"/>
              <w:rPr>
                <w:rFonts w:ascii="Avenir Next" w:eastAsia="Times New Roman" w:hAnsi="Avenir Next" w:cs="Calibri"/>
                <w:b/>
                <w:bCs/>
                <w:color w:val="FFFFFF"/>
                <w:sz w:val="18"/>
                <w:szCs w:val="18"/>
                <w:lang w:val="es-EC" w:eastAsia="es-EC"/>
              </w:rPr>
            </w:pPr>
            <w:r w:rsidRPr="00A658BD">
              <w:rPr>
                <w:rFonts w:ascii="Avenir Next" w:eastAsia="Times New Roman" w:hAnsi="Avenir Next" w:cs="Calibri"/>
                <w:b/>
                <w:bCs/>
                <w:color w:val="FFFFFF"/>
                <w:sz w:val="18"/>
                <w:szCs w:val="18"/>
                <w:lang w:val="es-EC" w:eastAsia="es-EC"/>
              </w:rPr>
              <w:t>HOTEL</w:t>
            </w:r>
          </w:p>
        </w:tc>
        <w:tc>
          <w:tcPr>
            <w:tcW w:w="1808" w:type="dxa"/>
            <w:tcBorders>
              <w:top w:val="single" w:sz="8" w:space="0" w:color="auto"/>
              <w:left w:val="nil"/>
              <w:bottom w:val="nil"/>
              <w:right w:val="single" w:sz="4" w:space="0" w:color="auto"/>
            </w:tcBorders>
            <w:shd w:val="clear" w:color="000000" w:fill="1F497D"/>
            <w:vAlign w:val="center"/>
            <w:hideMark/>
          </w:tcPr>
          <w:p w14:paraId="6593C3F0" w14:textId="77777777" w:rsidR="00884004" w:rsidRPr="00A658BD" w:rsidRDefault="00884004" w:rsidP="00884004">
            <w:pPr>
              <w:spacing w:after="0" w:line="240" w:lineRule="auto"/>
              <w:jc w:val="center"/>
              <w:rPr>
                <w:rFonts w:ascii="Avenir Next" w:eastAsia="Times New Roman" w:hAnsi="Avenir Next" w:cs="Calibri"/>
                <w:b/>
                <w:bCs/>
                <w:color w:val="FFFFFF"/>
                <w:sz w:val="18"/>
                <w:szCs w:val="18"/>
                <w:lang w:val="es-EC" w:eastAsia="es-EC"/>
              </w:rPr>
            </w:pPr>
            <w:r w:rsidRPr="00A658BD">
              <w:rPr>
                <w:rFonts w:ascii="Avenir Next" w:eastAsia="Times New Roman" w:hAnsi="Avenir Next" w:cs="Calibri"/>
                <w:b/>
                <w:bCs/>
                <w:color w:val="FFFFFF"/>
                <w:sz w:val="18"/>
                <w:szCs w:val="18"/>
                <w:lang w:val="es-EC" w:eastAsia="es-EC"/>
              </w:rPr>
              <w:t>CATEGORIA</w:t>
            </w:r>
          </w:p>
        </w:tc>
        <w:tc>
          <w:tcPr>
            <w:tcW w:w="928" w:type="dxa"/>
            <w:tcBorders>
              <w:top w:val="single" w:sz="8" w:space="0" w:color="auto"/>
              <w:left w:val="nil"/>
              <w:bottom w:val="nil"/>
              <w:right w:val="single" w:sz="4" w:space="0" w:color="auto"/>
            </w:tcBorders>
            <w:shd w:val="clear" w:color="000000" w:fill="1F497D"/>
            <w:vAlign w:val="center"/>
            <w:hideMark/>
          </w:tcPr>
          <w:p w14:paraId="70D0C625" w14:textId="77777777" w:rsidR="00884004" w:rsidRPr="00A658BD" w:rsidRDefault="00884004" w:rsidP="00884004">
            <w:pPr>
              <w:spacing w:after="0" w:line="240" w:lineRule="auto"/>
              <w:jc w:val="center"/>
              <w:rPr>
                <w:rFonts w:ascii="Avenir Next" w:eastAsia="Times New Roman" w:hAnsi="Avenir Next" w:cs="Calibri"/>
                <w:b/>
                <w:bCs/>
                <w:color w:val="FFFFFF"/>
                <w:sz w:val="18"/>
                <w:szCs w:val="18"/>
                <w:lang w:val="es-EC" w:eastAsia="es-EC"/>
              </w:rPr>
            </w:pPr>
            <w:r w:rsidRPr="00A658BD">
              <w:rPr>
                <w:rFonts w:ascii="Avenir Next" w:eastAsia="Times New Roman" w:hAnsi="Avenir Next" w:cs="Calibri"/>
                <w:b/>
                <w:bCs/>
                <w:color w:val="FFFFFF"/>
                <w:sz w:val="18"/>
                <w:szCs w:val="18"/>
                <w:lang w:val="es-EC" w:eastAsia="es-EC"/>
              </w:rPr>
              <w:t>SGL</w:t>
            </w:r>
          </w:p>
        </w:tc>
        <w:tc>
          <w:tcPr>
            <w:tcW w:w="926" w:type="dxa"/>
            <w:tcBorders>
              <w:top w:val="single" w:sz="8" w:space="0" w:color="auto"/>
              <w:left w:val="nil"/>
              <w:bottom w:val="nil"/>
              <w:right w:val="single" w:sz="4" w:space="0" w:color="auto"/>
            </w:tcBorders>
            <w:shd w:val="clear" w:color="000000" w:fill="1F497D"/>
            <w:vAlign w:val="center"/>
            <w:hideMark/>
          </w:tcPr>
          <w:p w14:paraId="144E723B" w14:textId="77777777" w:rsidR="00884004" w:rsidRPr="00A658BD" w:rsidRDefault="00884004" w:rsidP="00884004">
            <w:pPr>
              <w:spacing w:after="0" w:line="240" w:lineRule="auto"/>
              <w:jc w:val="center"/>
              <w:rPr>
                <w:rFonts w:ascii="Avenir Next" w:eastAsia="Times New Roman" w:hAnsi="Avenir Next" w:cs="Calibri"/>
                <w:b/>
                <w:bCs/>
                <w:color w:val="FFFFFF"/>
                <w:sz w:val="18"/>
                <w:szCs w:val="18"/>
                <w:lang w:val="es-EC" w:eastAsia="es-EC"/>
              </w:rPr>
            </w:pPr>
            <w:r w:rsidRPr="00A658BD">
              <w:rPr>
                <w:rFonts w:ascii="Avenir Next" w:eastAsia="Times New Roman" w:hAnsi="Avenir Next" w:cs="Calibri"/>
                <w:b/>
                <w:bCs/>
                <w:color w:val="FFFFFF"/>
                <w:sz w:val="18"/>
                <w:szCs w:val="18"/>
                <w:lang w:val="es-EC" w:eastAsia="es-EC"/>
              </w:rPr>
              <w:t>DBL</w:t>
            </w:r>
          </w:p>
        </w:tc>
        <w:tc>
          <w:tcPr>
            <w:tcW w:w="926" w:type="dxa"/>
            <w:tcBorders>
              <w:top w:val="single" w:sz="8" w:space="0" w:color="auto"/>
              <w:left w:val="nil"/>
              <w:bottom w:val="nil"/>
              <w:right w:val="single" w:sz="4" w:space="0" w:color="auto"/>
            </w:tcBorders>
            <w:shd w:val="clear" w:color="000000" w:fill="1F497D"/>
            <w:vAlign w:val="center"/>
            <w:hideMark/>
          </w:tcPr>
          <w:p w14:paraId="2080ED6B" w14:textId="77777777" w:rsidR="00884004" w:rsidRPr="00A658BD" w:rsidRDefault="00884004" w:rsidP="00884004">
            <w:pPr>
              <w:spacing w:after="0" w:line="240" w:lineRule="auto"/>
              <w:jc w:val="center"/>
              <w:rPr>
                <w:rFonts w:ascii="Avenir Next" w:eastAsia="Times New Roman" w:hAnsi="Avenir Next" w:cs="Calibri"/>
                <w:b/>
                <w:bCs/>
                <w:color w:val="FFFFFF"/>
                <w:sz w:val="18"/>
                <w:szCs w:val="18"/>
                <w:lang w:val="es-EC" w:eastAsia="es-EC"/>
              </w:rPr>
            </w:pPr>
            <w:r w:rsidRPr="00A658BD">
              <w:rPr>
                <w:rFonts w:ascii="Avenir Next" w:eastAsia="Times New Roman" w:hAnsi="Avenir Next" w:cs="Calibri"/>
                <w:b/>
                <w:bCs/>
                <w:color w:val="FFFFFF"/>
                <w:sz w:val="18"/>
                <w:szCs w:val="18"/>
                <w:lang w:val="es-EC" w:eastAsia="es-EC"/>
              </w:rPr>
              <w:t>TPL</w:t>
            </w:r>
          </w:p>
        </w:tc>
      </w:tr>
      <w:tr w:rsidR="00884004" w:rsidRPr="00A658BD" w14:paraId="43789F36" w14:textId="77777777" w:rsidTr="00547B18">
        <w:trPr>
          <w:trHeight w:val="300"/>
          <w:jc w:val="center"/>
        </w:trPr>
        <w:tc>
          <w:tcPr>
            <w:tcW w:w="397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33A7FC0" w14:textId="77777777" w:rsidR="00884004" w:rsidRPr="00A658BD" w:rsidRDefault="00884004" w:rsidP="00884004">
            <w:pPr>
              <w:spacing w:after="0" w:line="240" w:lineRule="auto"/>
              <w:rPr>
                <w:rFonts w:ascii="Avenir Next" w:eastAsia="Times New Roman" w:hAnsi="Avenir Next" w:cs="Calibri"/>
                <w:b/>
                <w:bCs/>
                <w:sz w:val="18"/>
                <w:szCs w:val="18"/>
                <w:lang w:val="es-EC" w:eastAsia="es-EC"/>
              </w:rPr>
            </w:pPr>
            <w:r w:rsidRPr="00A658BD">
              <w:rPr>
                <w:rFonts w:ascii="Avenir Next" w:eastAsia="Times New Roman" w:hAnsi="Avenir Next" w:cs="Calibri"/>
                <w:b/>
                <w:bCs/>
                <w:sz w:val="18"/>
                <w:szCs w:val="18"/>
                <w:lang w:val="es-EC" w:eastAsia="es-EC"/>
              </w:rPr>
              <w:t>El Ducado</w:t>
            </w:r>
          </w:p>
        </w:tc>
        <w:tc>
          <w:tcPr>
            <w:tcW w:w="1808" w:type="dxa"/>
            <w:tcBorders>
              <w:top w:val="single" w:sz="8" w:space="0" w:color="auto"/>
              <w:left w:val="nil"/>
              <w:bottom w:val="single" w:sz="4" w:space="0" w:color="auto"/>
              <w:right w:val="single" w:sz="4" w:space="0" w:color="auto"/>
            </w:tcBorders>
            <w:shd w:val="clear" w:color="auto" w:fill="auto"/>
            <w:noWrap/>
            <w:vAlign w:val="center"/>
            <w:hideMark/>
          </w:tcPr>
          <w:p w14:paraId="3643B7E0" w14:textId="77777777" w:rsidR="00884004" w:rsidRPr="00A658BD" w:rsidRDefault="00884004" w:rsidP="00547B18">
            <w:pPr>
              <w:spacing w:after="0" w:line="240" w:lineRule="auto"/>
              <w:rPr>
                <w:rFonts w:ascii="Avenir Next" w:eastAsia="Times New Roman" w:hAnsi="Avenir Next" w:cs="Calibri"/>
                <w:bCs/>
                <w:sz w:val="18"/>
                <w:szCs w:val="18"/>
                <w:lang w:val="es-EC" w:eastAsia="es-EC"/>
              </w:rPr>
            </w:pPr>
            <w:r w:rsidRPr="00A658BD">
              <w:rPr>
                <w:rFonts w:ascii="Avenir Next" w:eastAsia="Times New Roman" w:hAnsi="Avenir Next" w:cs="Calibri"/>
                <w:bCs/>
                <w:sz w:val="18"/>
                <w:szCs w:val="18"/>
                <w:lang w:val="es-EC" w:eastAsia="es-EC"/>
              </w:rPr>
              <w:t>Básico</w:t>
            </w:r>
          </w:p>
        </w:tc>
        <w:tc>
          <w:tcPr>
            <w:tcW w:w="928" w:type="dxa"/>
            <w:tcBorders>
              <w:top w:val="single" w:sz="8" w:space="0" w:color="auto"/>
              <w:left w:val="nil"/>
              <w:bottom w:val="single" w:sz="4" w:space="0" w:color="auto"/>
              <w:right w:val="single" w:sz="4" w:space="0" w:color="auto"/>
            </w:tcBorders>
            <w:shd w:val="clear" w:color="auto" w:fill="auto"/>
            <w:noWrap/>
            <w:vAlign w:val="bottom"/>
            <w:hideMark/>
          </w:tcPr>
          <w:p w14:paraId="5EF1DF05"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214</w:t>
            </w:r>
          </w:p>
        </w:tc>
        <w:tc>
          <w:tcPr>
            <w:tcW w:w="926" w:type="dxa"/>
            <w:tcBorders>
              <w:top w:val="single" w:sz="8" w:space="0" w:color="auto"/>
              <w:left w:val="nil"/>
              <w:bottom w:val="single" w:sz="4" w:space="0" w:color="auto"/>
              <w:right w:val="single" w:sz="4" w:space="0" w:color="auto"/>
            </w:tcBorders>
            <w:shd w:val="clear" w:color="auto" w:fill="auto"/>
            <w:noWrap/>
            <w:vAlign w:val="bottom"/>
            <w:hideMark/>
          </w:tcPr>
          <w:p w14:paraId="0005AA12"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158</w:t>
            </w:r>
          </w:p>
        </w:tc>
        <w:tc>
          <w:tcPr>
            <w:tcW w:w="926" w:type="dxa"/>
            <w:tcBorders>
              <w:top w:val="single" w:sz="8" w:space="0" w:color="auto"/>
              <w:left w:val="nil"/>
              <w:bottom w:val="single" w:sz="4" w:space="0" w:color="auto"/>
              <w:right w:val="single" w:sz="4" w:space="0" w:color="auto"/>
            </w:tcBorders>
            <w:shd w:val="clear" w:color="auto" w:fill="auto"/>
            <w:noWrap/>
            <w:vAlign w:val="bottom"/>
            <w:hideMark/>
          </w:tcPr>
          <w:p w14:paraId="745A338D"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128</w:t>
            </w:r>
          </w:p>
        </w:tc>
      </w:tr>
      <w:tr w:rsidR="00884004" w:rsidRPr="00A658BD" w14:paraId="1F695491" w14:textId="77777777" w:rsidTr="00547B18">
        <w:trPr>
          <w:trHeight w:val="300"/>
          <w:jc w:val="center"/>
        </w:trPr>
        <w:tc>
          <w:tcPr>
            <w:tcW w:w="3970" w:type="dxa"/>
            <w:tcBorders>
              <w:top w:val="nil"/>
              <w:left w:val="single" w:sz="4" w:space="0" w:color="auto"/>
              <w:bottom w:val="single" w:sz="4" w:space="0" w:color="auto"/>
              <w:right w:val="single" w:sz="4" w:space="0" w:color="auto"/>
            </w:tcBorders>
            <w:shd w:val="clear" w:color="000000" w:fill="C5D9F1"/>
            <w:noWrap/>
            <w:vAlign w:val="center"/>
            <w:hideMark/>
          </w:tcPr>
          <w:p w14:paraId="0580AD1E" w14:textId="77777777" w:rsidR="00884004" w:rsidRPr="00A658BD" w:rsidRDefault="00884004" w:rsidP="00884004">
            <w:pPr>
              <w:spacing w:after="0" w:line="240" w:lineRule="auto"/>
              <w:rPr>
                <w:rFonts w:ascii="Avenir Next" w:eastAsia="Times New Roman" w:hAnsi="Avenir Next" w:cs="Calibri"/>
                <w:b/>
                <w:bCs/>
                <w:sz w:val="18"/>
                <w:szCs w:val="18"/>
                <w:lang w:val="es-EC" w:eastAsia="es-EC"/>
              </w:rPr>
            </w:pPr>
            <w:r w:rsidRPr="00A658BD">
              <w:rPr>
                <w:rFonts w:ascii="Avenir Next" w:eastAsia="Times New Roman" w:hAnsi="Avenir Next" w:cs="Calibri"/>
                <w:b/>
                <w:bCs/>
                <w:sz w:val="18"/>
                <w:szCs w:val="18"/>
                <w:lang w:val="es-EC" w:eastAsia="es-EC"/>
              </w:rPr>
              <w:t>León de oro</w:t>
            </w:r>
          </w:p>
        </w:tc>
        <w:tc>
          <w:tcPr>
            <w:tcW w:w="1808" w:type="dxa"/>
            <w:tcBorders>
              <w:top w:val="nil"/>
              <w:left w:val="nil"/>
              <w:bottom w:val="single" w:sz="4" w:space="0" w:color="auto"/>
              <w:right w:val="single" w:sz="4" w:space="0" w:color="auto"/>
            </w:tcBorders>
            <w:shd w:val="clear" w:color="000000" w:fill="C5D9F1"/>
            <w:noWrap/>
            <w:vAlign w:val="center"/>
            <w:hideMark/>
          </w:tcPr>
          <w:p w14:paraId="347E0ADA" w14:textId="77777777" w:rsidR="00884004" w:rsidRPr="00A658BD" w:rsidRDefault="00884004" w:rsidP="00547B18">
            <w:pPr>
              <w:spacing w:after="0" w:line="240" w:lineRule="auto"/>
              <w:rPr>
                <w:rFonts w:ascii="Avenir Next" w:eastAsia="Times New Roman" w:hAnsi="Avenir Next" w:cs="Calibri"/>
                <w:bCs/>
                <w:sz w:val="18"/>
                <w:szCs w:val="18"/>
                <w:lang w:val="es-EC" w:eastAsia="es-EC"/>
              </w:rPr>
            </w:pPr>
            <w:r w:rsidRPr="00A658BD">
              <w:rPr>
                <w:rFonts w:ascii="Avenir Next" w:eastAsia="Times New Roman" w:hAnsi="Avenir Next" w:cs="Calibri"/>
                <w:bCs/>
                <w:sz w:val="18"/>
                <w:szCs w:val="18"/>
                <w:lang w:val="es-EC" w:eastAsia="es-EC"/>
              </w:rPr>
              <w:t>Económico</w:t>
            </w:r>
          </w:p>
        </w:tc>
        <w:tc>
          <w:tcPr>
            <w:tcW w:w="928" w:type="dxa"/>
            <w:tcBorders>
              <w:top w:val="nil"/>
              <w:left w:val="nil"/>
              <w:bottom w:val="single" w:sz="4" w:space="0" w:color="auto"/>
              <w:right w:val="single" w:sz="4" w:space="0" w:color="auto"/>
            </w:tcBorders>
            <w:shd w:val="clear" w:color="000000" w:fill="C5D9F1"/>
            <w:noWrap/>
            <w:vAlign w:val="bottom"/>
            <w:hideMark/>
          </w:tcPr>
          <w:p w14:paraId="62731473"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230</w:t>
            </w:r>
          </w:p>
        </w:tc>
        <w:tc>
          <w:tcPr>
            <w:tcW w:w="926" w:type="dxa"/>
            <w:tcBorders>
              <w:top w:val="nil"/>
              <w:left w:val="nil"/>
              <w:bottom w:val="single" w:sz="4" w:space="0" w:color="auto"/>
              <w:right w:val="single" w:sz="4" w:space="0" w:color="auto"/>
            </w:tcBorders>
            <w:shd w:val="clear" w:color="000000" w:fill="C5D9F1"/>
            <w:noWrap/>
            <w:vAlign w:val="bottom"/>
            <w:hideMark/>
          </w:tcPr>
          <w:p w14:paraId="73E47603"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154</w:t>
            </w:r>
          </w:p>
        </w:tc>
        <w:tc>
          <w:tcPr>
            <w:tcW w:w="926" w:type="dxa"/>
            <w:tcBorders>
              <w:top w:val="nil"/>
              <w:left w:val="nil"/>
              <w:bottom w:val="single" w:sz="4" w:space="0" w:color="auto"/>
              <w:right w:val="single" w:sz="4" w:space="0" w:color="auto"/>
            </w:tcBorders>
            <w:shd w:val="clear" w:color="000000" w:fill="C5D9F1"/>
            <w:noWrap/>
            <w:vAlign w:val="bottom"/>
            <w:hideMark/>
          </w:tcPr>
          <w:p w14:paraId="1E90430F"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136</w:t>
            </w:r>
          </w:p>
        </w:tc>
      </w:tr>
      <w:tr w:rsidR="00884004" w:rsidRPr="00A658BD" w14:paraId="52CF6652" w14:textId="77777777" w:rsidTr="00547B18">
        <w:trPr>
          <w:trHeight w:val="300"/>
          <w:jc w:val="center"/>
        </w:trPr>
        <w:tc>
          <w:tcPr>
            <w:tcW w:w="3970" w:type="dxa"/>
            <w:tcBorders>
              <w:top w:val="nil"/>
              <w:left w:val="single" w:sz="4" w:space="0" w:color="auto"/>
              <w:bottom w:val="single" w:sz="4" w:space="0" w:color="auto"/>
              <w:right w:val="single" w:sz="4" w:space="0" w:color="auto"/>
            </w:tcBorders>
            <w:shd w:val="clear" w:color="auto" w:fill="auto"/>
            <w:noWrap/>
            <w:vAlign w:val="center"/>
            <w:hideMark/>
          </w:tcPr>
          <w:p w14:paraId="26DE0868" w14:textId="77777777" w:rsidR="00884004" w:rsidRPr="00A658BD" w:rsidRDefault="00884004" w:rsidP="00884004">
            <w:pPr>
              <w:spacing w:after="0" w:line="240" w:lineRule="auto"/>
              <w:rPr>
                <w:rFonts w:ascii="Avenir Next" w:eastAsia="Times New Roman" w:hAnsi="Avenir Next" w:cs="Calibri"/>
                <w:b/>
                <w:bCs/>
                <w:sz w:val="18"/>
                <w:szCs w:val="18"/>
                <w:lang w:val="es-EC" w:eastAsia="es-EC"/>
              </w:rPr>
            </w:pPr>
            <w:r w:rsidRPr="00A658BD">
              <w:rPr>
                <w:rFonts w:ascii="Avenir Next" w:eastAsia="Times New Roman" w:hAnsi="Avenir Next" w:cs="Calibri"/>
                <w:b/>
                <w:bCs/>
                <w:sz w:val="18"/>
                <w:szCs w:val="18"/>
                <w:lang w:val="es-EC" w:eastAsia="es-EC"/>
              </w:rPr>
              <w:t>Britania Miraflores (Latam)</w:t>
            </w:r>
          </w:p>
        </w:tc>
        <w:tc>
          <w:tcPr>
            <w:tcW w:w="1808" w:type="dxa"/>
            <w:tcBorders>
              <w:top w:val="nil"/>
              <w:left w:val="nil"/>
              <w:bottom w:val="single" w:sz="4" w:space="0" w:color="auto"/>
              <w:right w:val="single" w:sz="4" w:space="0" w:color="auto"/>
            </w:tcBorders>
            <w:shd w:val="clear" w:color="auto" w:fill="auto"/>
            <w:noWrap/>
            <w:vAlign w:val="center"/>
            <w:hideMark/>
          </w:tcPr>
          <w:p w14:paraId="2EF54D6E" w14:textId="77777777" w:rsidR="00884004" w:rsidRPr="00A658BD" w:rsidRDefault="00884004" w:rsidP="00547B18">
            <w:pPr>
              <w:spacing w:after="0" w:line="240" w:lineRule="auto"/>
              <w:rPr>
                <w:rFonts w:ascii="Avenir Next" w:eastAsia="Times New Roman" w:hAnsi="Avenir Next" w:cs="Calibri"/>
                <w:bCs/>
                <w:sz w:val="18"/>
                <w:szCs w:val="18"/>
                <w:lang w:val="es-EC" w:eastAsia="es-EC"/>
              </w:rPr>
            </w:pPr>
            <w:r w:rsidRPr="00A658BD">
              <w:rPr>
                <w:rFonts w:ascii="Avenir Next" w:eastAsia="Times New Roman" w:hAnsi="Avenir Next" w:cs="Calibri"/>
                <w:bCs/>
                <w:sz w:val="18"/>
                <w:szCs w:val="18"/>
                <w:lang w:val="es-EC" w:eastAsia="es-EC"/>
              </w:rPr>
              <w:t>Turista</w:t>
            </w:r>
          </w:p>
        </w:tc>
        <w:tc>
          <w:tcPr>
            <w:tcW w:w="928" w:type="dxa"/>
            <w:tcBorders>
              <w:top w:val="nil"/>
              <w:left w:val="nil"/>
              <w:bottom w:val="single" w:sz="4" w:space="0" w:color="auto"/>
              <w:right w:val="single" w:sz="4" w:space="0" w:color="auto"/>
            </w:tcBorders>
            <w:shd w:val="clear" w:color="auto" w:fill="auto"/>
            <w:noWrap/>
            <w:vAlign w:val="bottom"/>
            <w:hideMark/>
          </w:tcPr>
          <w:p w14:paraId="13A85206"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211</w:t>
            </w:r>
          </w:p>
        </w:tc>
        <w:tc>
          <w:tcPr>
            <w:tcW w:w="926" w:type="dxa"/>
            <w:tcBorders>
              <w:top w:val="nil"/>
              <w:left w:val="nil"/>
              <w:bottom w:val="single" w:sz="4" w:space="0" w:color="auto"/>
              <w:right w:val="single" w:sz="4" w:space="0" w:color="auto"/>
            </w:tcBorders>
            <w:shd w:val="clear" w:color="auto" w:fill="auto"/>
            <w:noWrap/>
            <w:vAlign w:val="bottom"/>
            <w:hideMark/>
          </w:tcPr>
          <w:p w14:paraId="3B5F7A96"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151</w:t>
            </w:r>
          </w:p>
        </w:tc>
        <w:tc>
          <w:tcPr>
            <w:tcW w:w="926" w:type="dxa"/>
            <w:tcBorders>
              <w:top w:val="nil"/>
              <w:left w:val="nil"/>
              <w:bottom w:val="single" w:sz="4" w:space="0" w:color="auto"/>
              <w:right w:val="single" w:sz="4" w:space="0" w:color="auto"/>
            </w:tcBorders>
            <w:shd w:val="clear" w:color="auto" w:fill="auto"/>
            <w:noWrap/>
            <w:vAlign w:val="bottom"/>
            <w:hideMark/>
          </w:tcPr>
          <w:p w14:paraId="58EE8E21"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127</w:t>
            </w:r>
          </w:p>
        </w:tc>
      </w:tr>
      <w:tr w:rsidR="00884004" w:rsidRPr="00A658BD" w14:paraId="4F23994F" w14:textId="77777777" w:rsidTr="00547B18">
        <w:trPr>
          <w:trHeight w:val="320"/>
          <w:jc w:val="center"/>
        </w:trPr>
        <w:tc>
          <w:tcPr>
            <w:tcW w:w="3970" w:type="dxa"/>
            <w:tcBorders>
              <w:top w:val="nil"/>
              <w:left w:val="single" w:sz="8" w:space="0" w:color="auto"/>
              <w:bottom w:val="single" w:sz="4" w:space="0" w:color="auto"/>
              <w:right w:val="single" w:sz="4" w:space="0" w:color="auto"/>
            </w:tcBorders>
            <w:shd w:val="clear" w:color="000000" w:fill="C5D9F1"/>
            <w:vAlign w:val="center"/>
            <w:hideMark/>
          </w:tcPr>
          <w:p w14:paraId="79954BED" w14:textId="77777777" w:rsidR="00884004" w:rsidRPr="00A658BD" w:rsidRDefault="00884004" w:rsidP="00884004">
            <w:pPr>
              <w:spacing w:after="0" w:line="240" w:lineRule="auto"/>
              <w:rPr>
                <w:rFonts w:ascii="Avenir Next" w:eastAsia="Times New Roman" w:hAnsi="Avenir Next" w:cs="Calibri"/>
                <w:b/>
                <w:bCs/>
                <w:sz w:val="18"/>
                <w:szCs w:val="18"/>
                <w:lang w:val="es-EC" w:eastAsia="es-EC"/>
              </w:rPr>
            </w:pPr>
            <w:r w:rsidRPr="00A658BD">
              <w:rPr>
                <w:rFonts w:ascii="Avenir Next" w:eastAsia="Times New Roman" w:hAnsi="Avenir Next" w:cs="Calibri"/>
                <w:b/>
                <w:bCs/>
                <w:sz w:val="18"/>
                <w:szCs w:val="18"/>
                <w:lang w:val="es-EC" w:eastAsia="es-EC"/>
              </w:rPr>
              <w:t>Ibis Style Conquistadores San Isidro</w:t>
            </w:r>
          </w:p>
        </w:tc>
        <w:tc>
          <w:tcPr>
            <w:tcW w:w="1808" w:type="dxa"/>
            <w:tcBorders>
              <w:top w:val="nil"/>
              <w:left w:val="nil"/>
              <w:bottom w:val="single" w:sz="4" w:space="0" w:color="auto"/>
              <w:right w:val="single" w:sz="4" w:space="0" w:color="auto"/>
            </w:tcBorders>
            <w:shd w:val="clear" w:color="000000" w:fill="C5D9F1"/>
            <w:noWrap/>
            <w:vAlign w:val="center"/>
            <w:hideMark/>
          </w:tcPr>
          <w:p w14:paraId="6F8EB1C4" w14:textId="77777777" w:rsidR="00884004" w:rsidRPr="00A658BD" w:rsidRDefault="00884004" w:rsidP="00547B18">
            <w:pPr>
              <w:spacing w:after="0" w:line="240" w:lineRule="auto"/>
              <w:rPr>
                <w:rFonts w:ascii="Avenir Next" w:eastAsia="Times New Roman" w:hAnsi="Avenir Next" w:cs="Calibri"/>
                <w:bCs/>
                <w:sz w:val="18"/>
                <w:szCs w:val="18"/>
                <w:lang w:val="es-EC" w:eastAsia="es-EC"/>
              </w:rPr>
            </w:pPr>
            <w:r w:rsidRPr="00A658BD">
              <w:rPr>
                <w:rFonts w:ascii="Avenir Next" w:eastAsia="Times New Roman" w:hAnsi="Avenir Next" w:cs="Calibri"/>
                <w:bCs/>
                <w:sz w:val="18"/>
                <w:szCs w:val="18"/>
                <w:lang w:val="es-EC" w:eastAsia="es-EC"/>
              </w:rPr>
              <w:t>Turista Superior</w:t>
            </w:r>
          </w:p>
        </w:tc>
        <w:tc>
          <w:tcPr>
            <w:tcW w:w="928" w:type="dxa"/>
            <w:tcBorders>
              <w:top w:val="nil"/>
              <w:left w:val="nil"/>
              <w:bottom w:val="single" w:sz="4" w:space="0" w:color="auto"/>
              <w:right w:val="single" w:sz="4" w:space="0" w:color="auto"/>
            </w:tcBorders>
            <w:shd w:val="clear" w:color="000000" w:fill="C5D9F1"/>
            <w:noWrap/>
            <w:vAlign w:val="bottom"/>
            <w:hideMark/>
          </w:tcPr>
          <w:p w14:paraId="504690FB"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252</w:t>
            </w:r>
          </w:p>
        </w:tc>
        <w:tc>
          <w:tcPr>
            <w:tcW w:w="926" w:type="dxa"/>
            <w:tcBorders>
              <w:top w:val="nil"/>
              <w:left w:val="nil"/>
              <w:bottom w:val="single" w:sz="4" w:space="0" w:color="auto"/>
              <w:right w:val="single" w:sz="4" w:space="0" w:color="auto"/>
            </w:tcBorders>
            <w:shd w:val="clear" w:color="000000" w:fill="C5D9F1"/>
            <w:noWrap/>
            <w:vAlign w:val="bottom"/>
            <w:hideMark/>
          </w:tcPr>
          <w:p w14:paraId="3E34D2DD"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166</w:t>
            </w:r>
          </w:p>
        </w:tc>
        <w:tc>
          <w:tcPr>
            <w:tcW w:w="926" w:type="dxa"/>
            <w:tcBorders>
              <w:top w:val="nil"/>
              <w:left w:val="nil"/>
              <w:bottom w:val="single" w:sz="4" w:space="0" w:color="auto"/>
              <w:right w:val="single" w:sz="4" w:space="0" w:color="auto"/>
            </w:tcBorders>
            <w:shd w:val="clear" w:color="000000" w:fill="C5D9F1"/>
            <w:noWrap/>
            <w:vAlign w:val="bottom"/>
            <w:hideMark/>
          </w:tcPr>
          <w:p w14:paraId="0B8A2E6C"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147</w:t>
            </w:r>
          </w:p>
        </w:tc>
      </w:tr>
      <w:tr w:rsidR="00884004" w:rsidRPr="00A658BD" w14:paraId="0994D342" w14:textId="77777777" w:rsidTr="00547B18">
        <w:trPr>
          <w:trHeight w:val="321"/>
          <w:jc w:val="center"/>
        </w:trPr>
        <w:tc>
          <w:tcPr>
            <w:tcW w:w="3970" w:type="dxa"/>
            <w:tcBorders>
              <w:top w:val="nil"/>
              <w:left w:val="single" w:sz="8" w:space="0" w:color="auto"/>
              <w:bottom w:val="single" w:sz="4" w:space="0" w:color="auto"/>
              <w:right w:val="single" w:sz="4" w:space="0" w:color="auto"/>
            </w:tcBorders>
            <w:shd w:val="clear" w:color="000000" w:fill="FFFFFF"/>
            <w:vAlign w:val="center"/>
            <w:hideMark/>
          </w:tcPr>
          <w:p w14:paraId="23BD4EC2" w14:textId="77777777" w:rsidR="00884004" w:rsidRPr="00A658BD" w:rsidRDefault="00884004" w:rsidP="00884004">
            <w:pPr>
              <w:spacing w:after="0" w:line="240" w:lineRule="auto"/>
              <w:rPr>
                <w:rFonts w:ascii="Avenir Next" w:eastAsia="Times New Roman" w:hAnsi="Avenir Next" w:cs="Calibri"/>
                <w:b/>
                <w:bCs/>
                <w:sz w:val="18"/>
                <w:szCs w:val="18"/>
                <w:lang w:val="es-EC" w:eastAsia="es-EC"/>
              </w:rPr>
            </w:pPr>
            <w:r w:rsidRPr="00A658BD">
              <w:rPr>
                <w:rFonts w:ascii="Avenir Next" w:eastAsia="Times New Roman" w:hAnsi="Avenir Next" w:cs="Calibri"/>
                <w:b/>
                <w:bCs/>
                <w:sz w:val="18"/>
                <w:szCs w:val="18"/>
                <w:lang w:val="es-EC" w:eastAsia="es-EC"/>
              </w:rPr>
              <w:t>José Antonio Hotel</w:t>
            </w:r>
          </w:p>
        </w:tc>
        <w:tc>
          <w:tcPr>
            <w:tcW w:w="1808" w:type="dxa"/>
            <w:tcBorders>
              <w:top w:val="nil"/>
              <w:left w:val="nil"/>
              <w:bottom w:val="single" w:sz="4" w:space="0" w:color="auto"/>
              <w:right w:val="single" w:sz="4" w:space="0" w:color="auto"/>
            </w:tcBorders>
            <w:shd w:val="clear" w:color="auto" w:fill="auto"/>
            <w:noWrap/>
            <w:vAlign w:val="center"/>
            <w:hideMark/>
          </w:tcPr>
          <w:p w14:paraId="308320E6" w14:textId="77777777" w:rsidR="00884004" w:rsidRPr="00A658BD" w:rsidRDefault="00884004" w:rsidP="00547B18">
            <w:pPr>
              <w:spacing w:after="0" w:line="240" w:lineRule="auto"/>
              <w:rPr>
                <w:rFonts w:ascii="Avenir Next" w:eastAsia="Times New Roman" w:hAnsi="Avenir Next" w:cs="Calibri"/>
                <w:bCs/>
                <w:sz w:val="18"/>
                <w:szCs w:val="18"/>
                <w:lang w:val="es-EC" w:eastAsia="es-EC"/>
              </w:rPr>
            </w:pPr>
            <w:r w:rsidRPr="00A658BD">
              <w:rPr>
                <w:rFonts w:ascii="Avenir Next" w:eastAsia="Times New Roman" w:hAnsi="Avenir Next" w:cs="Calibri"/>
                <w:bCs/>
                <w:sz w:val="18"/>
                <w:szCs w:val="18"/>
                <w:lang w:val="es-EC" w:eastAsia="es-EC"/>
              </w:rPr>
              <w:t>Primera</w:t>
            </w:r>
          </w:p>
        </w:tc>
        <w:tc>
          <w:tcPr>
            <w:tcW w:w="928" w:type="dxa"/>
            <w:tcBorders>
              <w:top w:val="nil"/>
              <w:left w:val="nil"/>
              <w:bottom w:val="single" w:sz="4" w:space="0" w:color="auto"/>
              <w:right w:val="single" w:sz="4" w:space="0" w:color="auto"/>
            </w:tcBorders>
            <w:shd w:val="clear" w:color="auto" w:fill="auto"/>
            <w:noWrap/>
            <w:vAlign w:val="bottom"/>
            <w:hideMark/>
          </w:tcPr>
          <w:p w14:paraId="3191E8C7"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317</w:t>
            </w:r>
          </w:p>
        </w:tc>
        <w:tc>
          <w:tcPr>
            <w:tcW w:w="926" w:type="dxa"/>
            <w:tcBorders>
              <w:top w:val="nil"/>
              <w:left w:val="nil"/>
              <w:bottom w:val="single" w:sz="4" w:space="0" w:color="auto"/>
              <w:right w:val="single" w:sz="4" w:space="0" w:color="auto"/>
            </w:tcBorders>
            <w:shd w:val="clear" w:color="auto" w:fill="auto"/>
            <w:noWrap/>
            <w:vAlign w:val="bottom"/>
            <w:hideMark/>
          </w:tcPr>
          <w:p w14:paraId="459BF03C"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198</w:t>
            </w:r>
          </w:p>
        </w:tc>
        <w:tc>
          <w:tcPr>
            <w:tcW w:w="926" w:type="dxa"/>
            <w:tcBorders>
              <w:top w:val="nil"/>
              <w:left w:val="nil"/>
              <w:bottom w:val="single" w:sz="4" w:space="0" w:color="auto"/>
              <w:right w:val="single" w:sz="4" w:space="0" w:color="auto"/>
            </w:tcBorders>
            <w:shd w:val="clear" w:color="auto" w:fill="auto"/>
            <w:noWrap/>
            <w:vAlign w:val="bottom"/>
            <w:hideMark/>
          </w:tcPr>
          <w:p w14:paraId="0A5C14C0"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180</w:t>
            </w:r>
          </w:p>
        </w:tc>
      </w:tr>
      <w:tr w:rsidR="00884004" w:rsidRPr="00A658BD" w14:paraId="560F5052" w14:textId="77777777" w:rsidTr="00547B18">
        <w:trPr>
          <w:trHeight w:val="334"/>
          <w:jc w:val="center"/>
        </w:trPr>
        <w:tc>
          <w:tcPr>
            <w:tcW w:w="3970" w:type="dxa"/>
            <w:tcBorders>
              <w:top w:val="nil"/>
              <w:left w:val="single" w:sz="8" w:space="0" w:color="auto"/>
              <w:bottom w:val="single" w:sz="4" w:space="0" w:color="auto"/>
              <w:right w:val="single" w:sz="4" w:space="0" w:color="auto"/>
            </w:tcBorders>
            <w:shd w:val="clear" w:color="000000" w:fill="C5D9F1"/>
            <w:vAlign w:val="center"/>
            <w:hideMark/>
          </w:tcPr>
          <w:p w14:paraId="2D7945B9" w14:textId="77777777" w:rsidR="00884004" w:rsidRPr="00A658BD" w:rsidRDefault="00884004" w:rsidP="00884004">
            <w:pPr>
              <w:spacing w:after="0" w:line="240" w:lineRule="auto"/>
              <w:rPr>
                <w:rFonts w:ascii="Avenir Next" w:eastAsia="Times New Roman" w:hAnsi="Avenir Next" w:cs="Calibri"/>
                <w:b/>
                <w:bCs/>
                <w:sz w:val="18"/>
                <w:szCs w:val="18"/>
                <w:lang w:val="es-EC" w:eastAsia="es-EC"/>
              </w:rPr>
            </w:pPr>
            <w:r w:rsidRPr="00A658BD">
              <w:rPr>
                <w:rFonts w:ascii="Avenir Next" w:eastAsia="Times New Roman" w:hAnsi="Avenir Next" w:cs="Calibri"/>
                <w:b/>
                <w:bCs/>
                <w:sz w:val="18"/>
                <w:szCs w:val="18"/>
                <w:lang w:val="es-EC" w:eastAsia="es-EC"/>
              </w:rPr>
              <w:t>Sol de Oro</w:t>
            </w:r>
          </w:p>
        </w:tc>
        <w:tc>
          <w:tcPr>
            <w:tcW w:w="1808" w:type="dxa"/>
            <w:tcBorders>
              <w:top w:val="nil"/>
              <w:left w:val="nil"/>
              <w:bottom w:val="single" w:sz="4" w:space="0" w:color="auto"/>
              <w:right w:val="single" w:sz="4" w:space="0" w:color="auto"/>
            </w:tcBorders>
            <w:shd w:val="clear" w:color="000000" w:fill="C5D9F1"/>
            <w:vAlign w:val="center"/>
            <w:hideMark/>
          </w:tcPr>
          <w:p w14:paraId="20748D45" w14:textId="77777777" w:rsidR="00884004" w:rsidRPr="00A658BD" w:rsidRDefault="00884004" w:rsidP="00547B18">
            <w:pPr>
              <w:spacing w:after="0" w:line="240" w:lineRule="auto"/>
              <w:rPr>
                <w:rFonts w:ascii="Avenir Next" w:eastAsia="Times New Roman" w:hAnsi="Avenir Next" w:cs="Calibri"/>
                <w:bCs/>
                <w:sz w:val="18"/>
                <w:szCs w:val="18"/>
                <w:lang w:val="es-EC" w:eastAsia="es-EC"/>
              </w:rPr>
            </w:pPr>
            <w:r w:rsidRPr="00A658BD">
              <w:rPr>
                <w:rFonts w:ascii="Avenir Next" w:eastAsia="Times New Roman" w:hAnsi="Avenir Next" w:cs="Calibri"/>
                <w:bCs/>
                <w:sz w:val="18"/>
                <w:szCs w:val="18"/>
                <w:lang w:val="es-EC" w:eastAsia="es-EC"/>
              </w:rPr>
              <w:t>Primera Superior</w:t>
            </w:r>
          </w:p>
        </w:tc>
        <w:tc>
          <w:tcPr>
            <w:tcW w:w="928" w:type="dxa"/>
            <w:tcBorders>
              <w:top w:val="nil"/>
              <w:left w:val="nil"/>
              <w:bottom w:val="single" w:sz="4" w:space="0" w:color="auto"/>
              <w:right w:val="single" w:sz="4" w:space="0" w:color="auto"/>
            </w:tcBorders>
            <w:shd w:val="clear" w:color="000000" w:fill="C5D9F1"/>
            <w:noWrap/>
            <w:vAlign w:val="bottom"/>
            <w:hideMark/>
          </w:tcPr>
          <w:p w14:paraId="325C5959"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381</w:t>
            </w:r>
          </w:p>
        </w:tc>
        <w:tc>
          <w:tcPr>
            <w:tcW w:w="926" w:type="dxa"/>
            <w:tcBorders>
              <w:top w:val="nil"/>
              <w:left w:val="nil"/>
              <w:bottom w:val="single" w:sz="4" w:space="0" w:color="auto"/>
              <w:right w:val="single" w:sz="4" w:space="0" w:color="auto"/>
            </w:tcBorders>
            <w:shd w:val="clear" w:color="000000" w:fill="C5D9F1"/>
            <w:noWrap/>
            <w:vAlign w:val="bottom"/>
            <w:hideMark/>
          </w:tcPr>
          <w:p w14:paraId="1BDC7789"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230</w:t>
            </w:r>
          </w:p>
        </w:tc>
        <w:tc>
          <w:tcPr>
            <w:tcW w:w="926" w:type="dxa"/>
            <w:tcBorders>
              <w:top w:val="nil"/>
              <w:left w:val="nil"/>
              <w:bottom w:val="single" w:sz="4" w:space="0" w:color="auto"/>
              <w:right w:val="single" w:sz="4" w:space="0" w:color="auto"/>
            </w:tcBorders>
            <w:shd w:val="clear" w:color="000000" w:fill="C5D9F1"/>
            <w:noWrap/>
            <w:vAlign w:val="bottom"/>
            <w:hideMark/>
          </w:tcPr>
          <w:p w14:paraId="73E29231"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204</w:t>
            </w:r>
          </w:p>
        </w:tc>
      </w:tr>
      <w:tr w:rsidR="00884004" w:rsidRPr="00A658BD" w14:paraId="1ABE88CD" w14:textId="77777777" w:rsidTr="00547B18">
        <w:trPr>
          <w:trHeight w:val="300"/>
          <w:jc w:val="center"/>
        </w:trPr>
        <w:tc>
          <w:tcPr>
            <w:tcW w:w="3970" w:type="dxa"/>
            <w:tcBorders>
              <w:top w:val="nil"/>
              <w:left w:val="single" w:sz="8" w:space="0" w:color="auto"/>
              <w:bottom w:val="single" w:sz="4" w:space="0" w:color="auto"/>
              <w:right w:val="single" w:sz="4" w:space="0" w:color="auto"/>
            </w:tcBorders>
            <w:shd w:val="clear" w:color="auto" w:fill="auto"/>
            <w:vAlign w:val="center"/>
            <w:hideMark/>
          </w:tcPr>
          <w:p w14:paraId="248930A2" w14:textId="77777777" w:rsidR="00884004" w:rsidRPr="00A658BD" w:rsidRDefault="00884004" w:rsidP="00884004">
            <w:pPr>
              <w:spacing w:after="0" w:line="240" w:lineRule="auto"/>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Los Delfines</w:t>
            </w:r>
          </w:p>
        </w:tc>
        <w:tc>
          <w:tcPr>
            <w:tcW w:w="1808" w:type="dxa"/>
            <w:tcBorders>
              <w:top w:val="nil"/>
              <w:left w:val="nil"/>
              <w:bottom w:val="single" w:sz="4" w:space="0" w:color="auto"/>
              <w:right w:val="single" w:sz="4" w:space="0" w:color="auto"/>
            </w:tcBorders>
            <w:shd w:val="clear" w:color="auto" w:fill="auto"/>
            <w:vAlign w:val="center"/>
            <w:hideMark/>
          </w:tcPr>
          <w:p w14:paraId="3E1B7E55" w14:textId="77777777" w:rsidR="00884004" w:rsidRPr="00A658BD" w:rsidRDefault="00884004" w:rsidP="00547B18">
            <w:pPr>
              <w:spacing w:after="0" w:line="240" w:lineRule="auto"/>
              <w:rPr>
                <w:rFonts w:ascii="Avenir Next" w:eastAsia="Times New Roman" w:hAnsi="Avenir Next" w:cs="Calibri"/>
                <w:bCs/>
                <w:sz w:val="18"/>
                <w:szCs w:val="18"/>
                <w:lang w:val="es-EC" w:eastAsia="es-EC"/>
              </w:rPr>
            </w:pPr>
            <w:r w:rsidRPr="00A658BD">
              <w:rPr>
                <w:rFonts w:ascii="Avenir Next" w:eastAsia="Times New Roman" w:hAnsi="Avenir Next" w:cs="Calibri"/>
                <w:bCs/>
                <w:sz w:val="18"/>
                <w:szCs w:val="18"/>
                <w:lang w:val="es-EC" w:eastAsia="es-EC"/>
              </w:rPr>
              <w:t>Lujo</w:t>
            </w:r>
          </w:p>
        </w:tc>
        <w:tc>
          <w:tcPr>
            <w:tcW w:w="928" w:type="dxa"/>
            <w:tcBorders>
              <w:top w:val="nil"/>
              <w:left w:val="nil"/>
              <w:bottom w:val="single" w:sz="4" w:space="0" w:color="auto"/>
              <w:right w:val="single" w:sz="4" w:space="0" w:color="auto"/>
            </w:tcBorders>
            <w:shd w:val="clear" w:color="auto" w:fill="auto"/>
            <w:noWrap/>
            <w:vAlign w:val="bottom"/>
            <w:hideMark/>
          </w:tcPr>
          <w:p w14:paraId="3FCA67A8"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429</w:t>
            </w:r>
          </w:p>
        </w:tc>
        <w:tc>
          <w:tcPr>
            <w:tcW w:w="926" w:type="dxa"/>
            <w:tcBorders>
              <w:top w:val="nil"/>
              <w:left w:val="nil"/>
              <w:bottom w:val="single" w:sz="4" w:space="0" w:color="auto"/>
              <w:right w:val="single" w:sz="4" w:space="0" w:color="auto"/>
            </w:tcBorders>
            <w:shd w:val="clear" w:color="auto" w:fill="auto"/>
            <w:noWrap/>
            <w:vAlign w:val="bottom"/>
            <w:hideMark/>
          </w:tcPr>
          <w:p w14:paraId="52F77DA2"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253</w:t>
            </w:r>
          </w:p>
        </w:tc>
        <w:tc>
          <w:tcPr>
            <w:tcW w:w="926" w:type="dxa"/>
            <w:tcBorders>
              <w:top w:val="nil"/>
              <w:left w:val="nil"/>
              <w:bottom w:val="single" w:sz="4" w:space="0" w:color="auto"/>
              <w:right w:val="single" w:sz="4" w:space="0" w:color="auto"/>
            </w:tcBorders>
            <w:shd w:val="clear" w:color="auto" w:fill="auto"/>
            <w:noWrap/>
            <w:vAlign w:val="bottom"/>
            <w:hideMark/>
          </w:tcPr>
          <w:p w14:paraId="7B9B9560"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219</w:t>
            </w:r>
          </w:p>
        </w:tc>
      </w:tr>
      <w:tr w:rsidR="00884004" w:rsidRPr="00A658BD" w14:paraId="7D09FDBD" w14:textId="77777777" w:rsidTr="00547B18">
        <w:trPr>
          <w:trHeight w:val="300"/>
          <w:jc w:val="center"/>
        </w:trPr>
        <w:tc>
          <w:tcPr>
            <w:tcW w:w="3970" w:type="dxa"/>
            <w:tcBorders>
              <w:top w:val="nil"/>
              <w:left w:val="single" w:sz="8" w:space="0" w:color="auto"/>
              <w:bottom w:val="single" w:sz="4" w:space="0" w:color="auto"/>
              <w:right w:val="single" w:sz="4" w:space="0" w:color="auto"/>
            </w:tcBorders>
            <w:shd w:val="clear" w:color="000000" w:fill="C5D9F1"/>
            <w:vAlign w:val="center"/>
            <w:hideMark/>
          </w:tcPr>
          <w:p w14:paraId="1A92DCF1" w14:textId="77777777" w:rsidR="00884004" w:rsidRPr="00A658BD" w:rsidRDefault="00884004" w:rsidP="00884004">
            <w:pPr>
              <w:spacing w:after="0" w:line="240" w:lineRule="auto"/>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Swissotel (Vie-Dom)</w:t>
            </w:r>
          </w:p>
        </w:tc>
        <w:tc>
          <w:tcPr>
            <w:tcW w:w="1808" w:type="dxa"/>
            <w:tcBorders>
              <w:top w:val="nil"/>
              <w:left w:val="nil"/>
              <w:bottom w:val="single" w:sz="4" w:space="0" w:color="auto"/>
              <w:right w:val="single" w:sz="4" w:space="0" w:color="auto"/>
            </w:tcBorders>
            <w:shd w:val="clear" w:color="000000" w:fill="C5D9F1"/>
            <w:vAlign w:val="center"/>
            <w:hideMark/>
          </w:tcPr>
          <w:p w14:paraId="0F32D36F" w14:textId="77777777" w:rsidR="00884004" w:rsidRPr="00A658BD" w:rsidRDefault="00884004" w:rsidP="00547B18">
            <w:pPr>
              <w:spacing w:after="0" w:line="240" w:lineRule="auto"/>
              <w:rPr>
                <w:rFonts w:ascii="Avenir Next" w:eastAsia="Times New Roman" w:hAnsi="Avenir Next" w:cs="Calibri"/>
                <w:bCs/>
                <w:sz w:val="18"/>
                <w:szCs w:val="18"/>
                <w:lang w:val="es-EC" w:eastAsia="es-EC"/>
              </w:rPr>
            </w:pPr>
            <w:r w:rsidRPr="00A658BD">
              <w:rPr>
                <w:rFonts w:ascii="Avenir Next" w:eastAsia="Times New Roman" w:hAnsi="Avenir Next" w:cs="Calibri"/>
                <w:bCs/>
                <w:sz w:val="18"/>
                <w:szCs w:val="18"/>
                <w:lang w:val="es-EC" w:eastAsia="es-EC"/>
              </w:rPr>
              <w:t>Lujo Superior</w:t>
            </w:r>
          </w:p>
        </w:tc>
        <w:tc>
          <w:tcPr>
            <w:tcW w:w="928" w:type="dxa"/>
            <w:tcBorders>
              <w:top w:val="nil"/>
              <w:left w:val="nil"/>
              <w:bottom w:val="single" w:sz="4" w:space="0" w:color="auto"/>
              <w:right w:val="single" w:sz="4" w:space="0" w:color="auto"/>
            </w:tcBorders>
            <w:shd w:val="clear" w:color="000000" w:fill="C5D9F1"/>
            <w:noWrap/>
            <w:vAlign w:val="bottom"/>
            <w:hideMark/>
          </w:tcPr>
          <w:p w14:paraId="2BE6008C"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637</w:t>
            </w:r>
          </w:p>
        </w:tc>
        <w:tc>
          <w:tcPr>
            <w:tcW w:w="926" w:type="dxa"/>
            <w:tcBorders>
              <w:top w:val="nil"/>
              <w:left w:val="nil"/>
              <w:bottom w:val="single" w:sz="4" w:space="0" w:color="auto"/>
              <w:right w:val="single" w:sz="4" w:space="0" w:color="auto"/>
            </w:tcBorders>
            <w:shd w:val="clear" w:color="000000" w:fill="C5D9F1"/>
            <w:noWrap/>
            <w:vAlign w:val="bottom"/>
            <w:hideMark/>
          </w:tcPr>
          <w:p w14:paraId="31AFCFAE"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358</w:t>
            </w:r>
          </w:p>
        </w:tc>
        <w:tc>
          <w:tcPr>
            <w:tcW w:w="926" w:type="dxa"/>
            <w:tcBorders>
              <w:top w:val="nil"/>
              <w:left w:val="nil"/>
              <w:bottom w:val="single" w:sz="4" w:space="0" w:color="auto"/>
              <w:right w:val="single" w:sz="4" w:space="0" w:color="auto"/>
            </w:tcBorders>
            <w:shd w:val="clear" w:color="000000" w:fill="C5D9F1"/>
            <w:noWrap/>
            <w:vAlign w:val="bottom"/>
            <w:hideMark/>
          </w:tcPr>
          <w:p w14:paraId="40BF115D"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352</w:t>
            </w:r>
          </w:p>
        </w:tc>
      </w:tr>
      <w:tr w:rsidR="00884004" w:rsidRPr="00A658BD" w14:paraId="4EA243EA" w14:textId="77777777" w:rsidTr="00547B18">
        <w:trPr>
          <w:trHeight w:val="300"/>
          <w:jc w:val="center"/>
        </w:trPr>
        <w:tc>
          <w:tcPr>
            <w:tcW w:w="3970" w:type="dxa"/>
            <w:tcBorders>
              <w:top w:val="nil"/>
              <w:left w:val="single" w:sz="8" w:space="0" w:color="auto"/>
              <w:bottom w:val="single" w:sz="4" w:space="0" w:color="auto"/>
              <w:right w:val="single" w:sz="4" w:space="0" w:color="auto"/>
            </w:tcBorders>
            <w:shd w:val="clear" w:color="auto" w:fill="auto"/>
            <w:vAlign w:val="center"/>
            <w:hideMark/>
          </w:tcPr>
          <w:p w14:paraId="03583D84" w14:textId="77777777" w:rsidR="00884004" w:rsidRPr="00A658BD" w:rsidRDefault="00884004" w:rsidP="00884004">
            <w:pPr>
              <w:spacing w:after="0" w:line="240" w:lineRule="auto"/>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Swissotel (Lun-Jue)</w:t>
            </w:r>
          </w:p>
        </w:tc>
        <w:tc>
          <w:tcPr>
            <w:tcW w:w="1808" w:type="dxa"/>
            <w:tcBorders>
              <w:top w:val="nil"/>
              <w:left w:val="nil"/>
              <w:bottom w:val="single" w:sz="4" w:space="0" w:color="auto"/>
              <w:right w:val="single" w:sz="4" w:space="0" w:color="auto"/>
            </w:tcBorders>
            <w:shd w:val="clear" w:color="auto" w:fill="auto"/>
            <w:noWrap/>
            <w:vAlign w:val="center"/>
            <w:hideMark/>
          </w:tcPr>
          <w:p w14:paraId="6B3C9C2F" w14:textId="77777777" w:rsidR="00884004" w:rsidRPr="00A658BD" w:rsidRDefault="00884004" w:rsidP="00547B18">
            <w:pPr>
              <w:spacing w:after="0" w:line="240" w:lineRule="auto"/>
              <w:rPr>
                <w:rFonts w:ascii="Avenir Next" w:eastAsia="Times New Roman" w:hAnsi="Avenir Next" w:cs="Calibri"/>
                <w:bCs/>
                <w:sz w:val="18"/>
                <w:szCs w:val="18"/>
                <w:lang w:val="es-EC" w:eastAsia="es-EC"/>
              </w:rPr>
            </w:pPr>
            <w:r w:rsidRPr="00A658BD">
              <w:rPr>
                <w:rFonts w:ascii="Avenir Next" w:eastAsia="Times New Roman" w:hAnsi="Avenir Next" w:cs="Calibri"/>
                <w:bCs/>
                <w:sz w:val="18"/>
                <w:szCs w:val="18"/>
                <w:lang w:val="es-EC" w:eastAsia="es-EC"/>
              </w:rPr>
              <w:t>Lujo Superior</w:t>
            </w:r>
          </w:p>
        </w:tc>
        <w:tc>
          <w:tcPr>
            <w:tcW w:w="928" w:type="dxa"/>
            <w:tcBorders>
              <w:top w:val="nil"/>
              <w:left w:val="nil"/>
              <w:bottom w:val="single" w:sz="4" w:space="0" w:color="auto"/>
              <w:right w:val="single" w:sz="4" w:space="0" w:color="auto"/>
            </w:tcBorders>
            <w:shd w:val="clear" w:color="auto" w:fill="auto"/>
            <w:noWrap/>
            <w:vAlign w:val="bottom"/>
            <w:hideMark/>
          </w:tcPr>
          <w:p w14:paraId="0F40AFDD"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701</w:t>
            </w:r>
          </w:p>
        </w:tc>
        <w:tc>
          <w:tcPr>
            <w:tcW w:w="926" w:type="dxa"/>
            <w:tcBorders>
              <w:top w:val="nil"/>
              <w:left w:val="nil"/>
              <w:bottom w:val="single" w:sz="4" w:space="0" w:color="auto"/>
              <w:right w:val="single" w:sz="4" w:space="0" w:color="auto"/>
            </w:tcBorders>
            <w:shd w:val="clear" w:color="auto" w:fill="auto"/>
            <w:noWrap/>
            <w:vAlign w:val="bottom"/>
            <w:hideMark/>
          </w:tcPr>
          <w:p w14:paraId="3FA75D45"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389</w:t>
            </w:r>
          </w:p>
        </w:tc>
        <w:tc>
          <w:tcPr>
            <w:tcW w:w="926" w:type="dxa"/>
            <w:tcBorders>
              <w:top w:val="nil"/>
              <w:left w:val="nil"/>
              <w:bottom w:val="single" w:sz="4" w:space="0" w:color="auto"/>
              <w:right w:val="single" w:sz="4" w:space="0" w:color="auto"/>
            </w:tcBorders>
            <w:shd w:val="clear" w:color="auto" w:fill="auto"/>
            <w:noWrap/>
            <w:vAlign w:val="bottom"/>
            <w:hideMark/>
          </w:tcPr>
          <w:p w14:paraId="12B1EB73" w14:textId="77777777" w:rsidR="00884004" w:rsidRPr="00A658BD" w:rsidRDefault="00884004" w:rsidP="00884004">
            <w:pPr>
              <w:spacing w:after="0" w:line="240" w:lineRule="auto"/>
              <w:jc w:val="center"/>
              <w:rPr>
                <w:rFonts w:ascii="Avenir Next" w:eastAsia="Times New Roman" w:hAnsi="Avenir Next" w:cs="Calibri"/>
                <w:b/>
                <w:bCs/>
                <w:color w:val="000000"/>
                <w:sz w:val="18"/>
                <w:szCs w:val="18"/>
                <w:lang w:val="es-EC" w:eastAsia="es-EC"/>
              </w:rPr>
            </w:pPr>
            <w:r w:rsidRPr="00A658BD">
              <w:rPr>
                <w:rFonts w:ascii="Avenir Next" w:eastAsia="Times New Roman" w:hAnsi="Avenir Next" w:cs="Calibri"/>
                <w:b/>
                <w:bCs/>
                <w:color w:val="000000"/>
                <w:sz w:val="18"/>
                <w:szCs w:val="18"/>
                <w:lang w:val="es-EC" w:eastAsia="es-EC"/>
              </w:rPr>
              <w:t>373</w:t>
            </w:r>
          </w:p>
        </w:tc>
      </w:tr>
    </w:tbl>
    <w:p w14:paraId="42143722" w14:textId="77777777" w:rsidR="00884004" w:rsidRPr="00601185" w:rsidRDefault="00884004" w:rsidP="00BE7FB6">
      <w:pPr>
        <w:spacing w:after="0" w:line="240" w:lineRule="auto"/>
        <w:jc w:val="center"/>
        <w:rPr>
          <w:rFonts w:ascii="Avenir Next" w:eastAsia="PMingLiU" w:hAnsi="Avenir Next" w:cs="Arial"/>
          <w:b/>
          <w:sz w:val="10"/>
          <w:szCs w:val="18"/>
        </w:rPr>
      </w:pPr>
    </w:p>
    <w:p w14:paraId="2ACBB63F" w14:textId="77777777" w:rsidR="00A658BD" w:rsidRPr="00A658BD" w:rsidRDefault="00A658BD" w:rsidP="00A658BD">
      <w:pPr>
        <w:pStyle w:val="Sinespaciado"/>
        <w:jc w:val="center"/>
        <w:rPr>
          <w:rFonts w:ascii="Avenir Next" w:hAnsi="Avenir Next"/>
          <w:b/>
          <w:sz w:val="18"/>
          <w:szCs w:val="18"/>
        </w:rPr>
      </w:pPr>
      <w:r w:rsidRPr="00A658BD">
        <w:rPr>
          <w:rFonts w:ascii="Avenir Next" w:hAnsi="Avenir Next"/>
          <w:b/>
          <w:sz w:val="18"/>
          <w:szCs w:val="18"/>
          <w:highlight w:val="yellow"/>
        </w:rPr>
        <w:t>**APLICA PARA PAGO EN EFECTIVO, CHEQUE O TRANSFERENCIA BANCARIA**</w:t>
      </w:r>
    </w:p>
    <w:p w14:paraId="641B4761" w14:textId="77777777" w:rsidR="00A658BD" w:rsidRPr="00A658BD" w:rsidRDefault="00A658BD" w:rsidP="00A658BD">
      <w:pPr>
        <w:pStyle w:val="Sinespaciado"/>
        <w:jc w:val="center"/>
        <w:rPr>
          <w:rFonts w:ascii="Avenir Next" w:hAnsi="Avenir Next"/>
          <w:b/>
          <w:sz w:val="18"/>
          <w:szCs w:val="18"/>
        </w:rPr>
      </w:pPr>
      <w:r w:rsidRPr="00A658BD">
        <w:rPr>
          <w:rFonts w:ascii="Avenir Next" w:hAnsi="Avenir Next"/>
          <w:b/>
          <w:sz w:val="18"/>
          <w:szCs w:val="18"/>
          <w:highlight w:val="yellow"/>
        </w:rPr>
        <w:t>**CONSULTE NUESTROS PLANES DE PAGO CON SU TARJETA DE CREDITO PREFERIDA**</w:t>
      </w:r>
    </w:p>
    <w:p w14:paraId="022E2D02" w14:textId="77777777" w:rsidR="00A658BD" w:rsidRPr="00A658BD" w:rsidRDefault="00A658BD" w:rsidP="00A658BD">
      <w:pPr>
        <w:spacing w:after="0" w:line="240" w:lineRule="auto"/>
        <w:jc w:val="center"/>
        <w:rPr>
          <w:rFonts w:ascii="Avenir Next" w:eastAsia="PMingLiU" w:hAnsi="Avenir Next" w:cs="Arial"/>
          <w:b/>
          <w:sz w:val="18"/>
          <w:szCs w:val="18"/>
          <w:highlight w:val="cyan"/>
        </w:rPr>
      </w:pPr>
      <w:r w:rsidRPr="00A658BD">
        <w:rPr>
          <w:rFonts w:ascii="Avenir Next" w:eastAsia="PMingLiU" w:hAnsi="Avenir Next" w:cs="Arial"/>
          <w:b/>
          <w:sz w:val="18"/>
          <w:szCs w:val="18"/>
          <w:highlight w:val="cyan"/>
        </w:rPr>
        <w:t>TARIFAS APLICAN PARA UN MÍNIMO DE 02 PASAJEROS</w:t>
      </w:r>
    </w:p>
    <w:p w14:paraId="40814559" w14:textId="77777777" w:rsidR="00A658BD" w:rsidRPr="00A658BD" w:rsidRDefault="00A658BD" w:rsidP="00A658BD">
      <w:pPr>
        <w:spacing w:after="0"/>
        <w:jc w:val="center"/>
        <w:rPr>
          <w:rFonts w:ascii="Avenir Next" w:eastAsia="PMingLiU" w:hAnsi="Avenir Next" w:cs="Arial"/>
          <w:b/>
          <w:sz w:val="18"/>
          <w:szCs w:val="18"/>
        </w:rPr>
      </w:pPr>
      <w:r w:rsidRPr="00A658BD">
        <w:rPr>
          <w:rFonts w:ascii="Avenir Next" w:eastAsia="PMingLiU" w:hAnsi="Avenir Next" w:cs="Arial"/>
          <w:b/>
          <w:sz w:val="18"/>
          <w:szCs w:val="18"/>
          <w:highlight w:val="cyan"/>
        </w:rPr>
        <w:t>SUPLEMENTO PASAJERO VIAJANDO SOLO US$ 61.00</w:t>
      </w:r>
    </w:p>
    <w:p w14:paraId="64B9DA3D" w14:textId="77777777" w:rsidR="00202344" w:rsidRPr="00A658BD" w:rsidRDefault="00202344" w:rsidP="00202344">
      <w:pPr>
        <w:spacing w:after="0"/>
        <w:jc w:val="both"/>
        <w:rPr>
          <w:rFonts w:ascii="Avenir Next" w:eastAsia="PMingLiU" w:hAnsi="Avenir Next" w:cs="Arial"/>
          <w:b/>
          <w:color w:val="1F497D" w:themeColor="text2"/>
          <w:sz w:val="18"/>
          <w:szCs w:val="18"/>
        </w:rPr>
      </w:pPr>
      <w:r w:rsidRPr="00A658BD">
        <w:rPr>
          <w:rFonts w:ascii="Avenir Next" w:eastAsia="PMingLiU" w:hAnsi="Avenir Next" w:cs="Arial"/>
          <w:b/>
          <w:color w:val="1F497D" w:themeColor="text2"/>
          <w:sz w:val="18"/>
          <w:szCs w:val="18"/>
        </w:rPr>
        <w:lastRenderedPageBreak/>
        <w:t xml:space="preserve">El programa </w:t>
      </w:r>
      <w:r w:rsidR="00547B18" w:rsidRPr="00A658BD">
        <w:rPr>
          <w:rFonts w:ascii="Avenir Next" w:eastAsia="PMingLiU" w:hAnsi="Avenir Next" w:cs="Arial"/>
          <w:b/>
          <w:color w:val="1F497D" w:themeColor="text2"/>
          <w:sz w:val="18"/>
          <w:szCs w:val="18"/>
        </w:rPr>
        <w:t>N</w:t>
      </w:r>
      <w:r w:rsidRPr="00A658BD">
        <w:rPr>
          <w:rFonts w:ascii="Avenir Next" w:eastAsia="PMingLiU" w:hAnsi="Avenir Next" w:cs="Arial"/>
          <w:b/>
          <w:color w:val="1F497D" w:themeColor="text2"/>
          <w:sz w:val="18"/>
          <w:szCs w:val="18"/>
        </w:rPr>
        <w:t>o incluye:</w:t>
      </w:r>
    </w:p>
    <w:p w14:paraId="48F64368" w14:textId="77777777" w:rsidR="00F65BF3" w:rsidRPr="00A658BD" w:rsidRDefault="00F65BF3" w:rsidP="00F65BF3">
      <w:pPr>
        <w:numPr>
          <w:ilvl w:val="0"/>
          <w:numId w:val="32"/>
        </w:numPr>
        <w:tabs>
          <w:tab w:val="left" w:pos="360"/>
        </w:tabs>
        <w:spacing w:after="0" w:line="240" w:lineRule="auto"/>
        <w:jc w:val="both"/>
        <w:rPr>
          <w:rFonts w:ascii="Avenir Next" w:eastAsia="PMingLiU" w:hAnsi="Avenir Next" w:cs="Arial"/>
          <w:sz w:val="18"/>
          <w:szCs w:val="18"/>
        </w:rPr>
      </w:pPr>
      <w:r w:rsidRPr="00A658BD">
        <w:rPr>
          <w:rFonts w:ascii="Avenir Next" w:eastAsia="PMingLiU" w:hAnsi="Avenir Next" w:cs="Arial"/>
          <w:sz w:val="18"/>
          <w:szCs w:val="18"/>
        </w:rPr>
        <w:t>Boletos aéreos e impuestos de estos.</w:t>
      </w:r>
    </w:p>
    <w:p w14:paraId="2A84C02E" w14:textId="77777777" w:rsidR="00F65BF3" w:rsidRPr="00A658BD" w:rsidRDefault="00F65BF3" w:rsidP="00F65BF3">
      <w:pPr>
        <w:numPr>
          <w:ilvl w:val="0"/>
          <w:numId w:val="32"/>
        </w:numPr>
        <w:tabs>
          <w:tab w:val="left" w:pos="360"/>
        </w:tabs>
        <w:spacing w:after="0" w:line="240" w:lineRule="auto"/>
        <w:jc w:val="both"/>
        <w:rPr>
          <w:rFonts w:ascii="Avenir Next" w:eastAsia="PMingLiU" w:hAnsi="Avenir Next" w:cs="Arial"/>
          <w:sz w:val="18"/>
          <w:szCs w:val="18"/>
        </w:rPr>
      </w:pPr>
      <w:r w:rsidRPr="00A658BD">
        <w:rPr>
          <w:rFonts w:ascii="Avenir Next" w:eastAsia="PMingLiU" w:hAnsi="Avenir Next" w:cs="Arial"/>
          <w:sz w:val="18"/>
          <w:szCs w:val="18"/>
        </w:rPr>
        <w:t>Impuestos de salida nacionales e internacionales.</w:t>
      </w:r>
    </w:p>
    <w:p w14:paraId="41CD5E8E" w14:textId="77777777" w:rsidR="00F65BF3" w:rsidRPr="00A658BD" w:rsidRDefault="00F65BF3" w:rsidP="00F65BF3">
      <w:pPr>
        <w:numPr>
          <w:ilvl w:val="0"/>
          <w:numId w:val="32"/>
        </w:numPr>
        <w:tabs>
          <w:tab w:val="left" w:pos="360"/>
        </w:tabs>
        <w:spacing w:after="0" w:line="240" w:lineRule="auto"/>
        <w:jc w:val="both"/>
        <w:rPr>
          <w:rFonts w:ascii="Avenir Next" w:eastAsia="PMingLiU" w:hAnsi="Avenir Next" w:cs="Arial"/>
          <w:sz w:val="18"/>
          <w:szCs w:val="18"/>
        </w:rPr>
      </w:pPr>
      <w:r w:rsidRPr="00A658BD">
        <w:rPr>
          <w:rFonts w:ascii="Avenir Next" w:eastAsia="PMingLiU" w:hAnsi="Avenir Next" w:cs="Arial"/>
          <w:sz w:val="18"/>
          <w:szCs w:val="18"/>
        </w:rPr>
        <w:t>Alimentación no mencionada en el programa.</w:t>
      </w:r>
    </w:p>
    <w:p w14:paraId="7EB1501D" w14:textId="77777777" w:rsidR="00F65BF3" w:rsidRPr="00A658BD" w:rsidRDefault="00F65BF3" w:rsidP="00F65BF3">
      <w:pPr>
        <w:numPr>
          <w:ilvl w:val="0"/>
          <w:numId w:val="32"/>
        </w:numPr>
        <w:tabs>
          <w:tab w:val="left" w:pos="360"/>
        </w:tabs>
        <w:spacing w:after="0" w:line="240" w:lineRule="auto"/>
        <w:jc w:val="both"/>
        <w:rPr>
          <w:rFonts w:ascii="Avenir Next" w:eastAsia="PMingLiU" w:hAnsi="Avenir Next" w:cs="Arial"/>
          <w:sz w:val="18"/>
          <w:szCs w:val="18"/>
        </w:rPr>
      </w:pPr>
      <w:r w:rsidRPr="00A658BD">
        <w:rPr>
          <w:rFonts w:ascii="Avenir Next" w:eastAsia="PMingLiU" w:hAnsi="Avenir Next" w:cs="Arial"/>
          <w:sz w:val="18"/>
          <w:szCs w:val="18"/>
        </w:rPr>
        <w:t>Gastos no especificados en el programa.</w:t>
      </w:r>
    </w:p>
    <w:p w14:paraId="735B6344" w14:textId="77777777" w:rsidR="00202344" w:rsidRPr="00A658BD" w:rsidRDefault="00202344" w:rsidP="00F65BF3">
      <w:pPr>
        <w:pStyle w:val="Prrafodelista"/>
        <w:spacing w:after="0" w:line="240" w:lineRule="auto"/>
        <w:contextualSpacing w:val="0"/>
        <w:rPr>
          <w:rFonts w:ascii="Avenir Next" w:hAnsi="Avenir Next"/>
          <w:sz w:val="18"/>
          <w:szCs w:val="18"/>
          <w:lang w:val="es-PE"/>
        </w:rPr>
      </w:pPr>
    </w:p>
    <w:p w14:paraId="13FC15ED" w14:textId="77777777" w:rsidR="00547B18" w:rsidRPr="00A658BD" w:rsidRDefault="00547B18" w:rsidP="00684099">
      <w:pPr>
        <w:spacing w:after="0" w:line="240" w:lineRule="auto"/>
        <w:jc w:val="both"/>
        <w:rPr>
          <w:rFonts w:ascii="Avenir Next" w:eastAsia="PMingLiU" w:hAnsi="Avenir Next" w:cs="Arial"/>
          <w:b/>
          <w:color w:val="1F497D"/>
          <w:sz w:val="18"/>
          <w:szCs w:val="18"/>
        </w:rPr>
      </w:pPr>
    </w:p>
    <w:p w14:paraId="48E1E011" w14:textId="77777777" w:rsidR="00674AD3" w:rsidRPr="00A658BD" w:rsidRDefault="00547B18" w:rsidP="00684099">
      <w:pPr>
        <w:spacing w:after="0" w:line="240" w:lineRule="auto"/>
        <w:jc w:val="both"/>
        <w:rPr>
          <w:rFonts w:ascii="Avenir Next" w:eastAsia="PMingLiU" w:hAnsi="Avenir Next" w:cs="Arial"/>
          <w:b/>
          <w:color w:val="1F497D"/>
          <w:sz w:val="18"/>
          <w:szCs w:val="18"/>
        </w:rPr>
      </w:pPr>
      <w:r w:rsidRPr="00A658BD">
        <w:rPr>
          <w:rFonts w:ascii="Avenir Next" w:eastAsia="PMingLiU" w:hAnsi="Avenir Next" w:cs="Arial"/>
          <w:b/>
          <w:color w:val="1F497D"/>
          <w:sz w:val="18"/>
          <w:szCs w:val="18"/>
        </w:rPr>
        <w:t>ITINERARIO:</w:t>
      </w:r>
    </w:p>
    <w:p w14:paraId="1C5DC425" w14:textId="77777777" w:rsidR="00547B18" w:rsidRPr="00A658BD" w:rsidRDefault="00547B18" w:rsidP="00684099">
      <w:pPr>
        <w:spacing w:after="0" w:line="240" w:lineRule="auto"/>
        <w:jc w:val="both"/>
        <w:rPr>
          <w:rFonts w:ascii="Avenir Next" w:eastAsia="PMingLiU" w:hAnsi="Avenir Next" w:cs="Arial"/>
          <w:b/>
          <w:color w:val="1F497D"/>
          <w:sz w:val="18"/>
          <w:szCs w:val="18"/>
        </w:rPr>
      </w:pPr>
    </w:p>
    <w:p w14:paraId="543A7C5B" w14:textId="77777777" w:rsidR="00F65BF3" w:rsidRPr="00A658BD" w:rsidRDefault="00F65BF3" w:rsidP="00F65BF3">
      <w:pPr>
        <w:spacing w:after="0" w:line="240" w:lineRule="auto"/>
        <w:jc w:val="both"/>
        <w:rPr>
          <w:rFonts w:ascii="Avenir Next" w:eastAsia="PMingLiU" w:hAnsi="Avenir Next" w:cs="Arial"/>
          <w:b/>
          <w:color w:val="1F497D"/>
          <w:sz w:val="18"/>
          <w:szCs w:val="18"/>
        </w:rPr>
      </w:pPr>
      <w:r w:rsidRPr="00A658BD">
        <w:rPr>
          <w:rFonts w:ascii="Avenir Next" w:eastAsia="PMingLiU" w:hAnsi="Avenir Next" w:cs="Arial"/>
          <w:b/>
          <w:color w:val="1F497D"/>
          <w:sz w:val="18"/>
          <w:szCs w:val="18"/>
        </w:rPr>
        <w:t>Día 1: Lima.</w:t>
      </w:r>
    </w:p>
    <w:p w14:paraId="62C1A2BF" w14:textId="77777777" w:rsidR="00F65BF3" w:rsidRPr="00A658BD" w:rsidRDefault="00F65BF3" w:rsidP="00F65BF3">
      <w:pPr>
        <w:spacing w:after="0" w:line="240" w:lineRule="auto"/>
        <w:jc w:val="both"/>
        <w:rPr>
          <w:rFonts w:ascii="Avenir Next" w:eastAsia="PMingLiU" w:hAnsi="Avenir Next"/>
          <w:sz w:val="18"/>
          <w:szCs w:val="18"/>
        </w:rPr>
      </w:pPr>
      <w:r w:rsidRPr="00A658BD">
        <w:rPr>
          <w:rFonts w:ascii="Avenir Next" w:eastAsia="PMingLiU" w:hAnsi="Avenir Next"/>
          <w:sz w:val="18"/>
          <w:szCs w:val="18"/>
        </w:rPr>
        <w:t xml:space="preserve">Llegada a la ciudad de Lima, asistencia y traslado al hotel. </w:t>
      </w:r>
    </w:p>
    <w:p w14:paraId="398D649C" w14:textId="77777777" w:rsidR="00F65BF3" w:rsidRPr="00A658BD" w:rsidRDefault="00F65BF3" w:rsidP="00F65BF3">
      <w:pPr>
        <w:spacing w:after="0" w:line="240" w:lineRule="auto"/>
        <w:jc w:val="both"/>
        <w:rPr>
          <w:rFonts w:ascii="Avenir Next" w:eastAsia="PMingLiU" w:hAnsi="Avenir Next"/>
          <w:sz w:val="18"/>
          <w:szCs w:val="18"/>
        </w:rPr>
      </w:pPr>
      <w:r w:rsidRPr="00A658BD">
        <w:rPr>
          <w:rFonts w:ascii="Avenir Next" w:eastAsia="PMingLiU" w:hAnsi="Avenir Next"/>
          <w:sz w:val="18"/>
          <w:szCs w:val="18"/>
        </w:rPr>
        <w:t>Alojamiento en Lima.</w:t>
      </w:r>
    </w:p>
    <w:p w14:paraId="00598BBE" w14:textId="77777777" w:rsidR="00F65BF3" w:rsidRPr="00A658BD" w:rsidRDefault="00F65BF3" w:rsidP="00F65BF3">
      <w:pPr>
        <w:spacing w:after="0" w:line="240" w:lineRule="auto"/>
        <w:jc w:val="both"/>
        <w:rPr>
          <w:rFonts w:ascii="Avenir Next" w:eastAsia="PMingLiU" w:hAnsi="Avenir Next"/>
          <w:b/>
          <w:sz w:val="18"/>
          <w:szCs w:val="18"/>
        </w:rPr>
      </w:pPr>
      <w:r w:rsidRPr="00A658BD">
        <w:rPr>
          <w:rFonts w:ascii="Avenir Next" w:eastAsia="PMingLiU" w:hAnsi="Avenir Next"/>
          <w:b/>
          <w:sz w:val="18"/>
          <w:szCs w:val="18"/>
        </w:rPr>
        <w:t>Alimentación: Ninguna.</w:t>
      </w:r>
    </w:p>
    <w:p w14:paraId="0652AE0D" w14:textId="77777777" w:rsidR="00F65BF3" w:rsidRPr="00A658BD" w:rsidRDefault="00F65BF3" w:rsidP="00F65BF3">
      <w:pPr>
        <w:spacing w:after="0" w:line="240" w:lineRule="auto"/>
        <w:jc w:val="both"/>
        <w:rPr>
          <w:rFonts w:ascii="Avenir Next" w:eastAsia="PMingLiU" w:hAnsi="Avenir Next" w:cs="Arial"/>
          <w:b/>
          <w:color w:val="000080"/>
          <w:sz w:val="18"/>
          <w:szCs w:val="18"/>
        </w:rPr>
      </w:pPr>
    </w:p>
    <w:p w14:paraId="2CEBDAC7" w14:textId="77777777" w:rsidR="00F65BF3" w:rsidRPr="00A658BD" w:rsidRDefault="00F65BF3" w:rsidP="00F65BF3">
      <w:pPr>
        <w:spacing w:after="0" w:line="240" w:lineRule="auto"/>
        <w:jc w:val="both"/>
        <w:rPr>
          <w:rFonts w:ascii="Avenir Next" w:eastAsia="PMingLiU" w:hAnsi="Avenir Next" w:cs="Arial"/>
          <w:b/>
          <w:color w:val="1F497D"/>
          <w:sz w:val="18"/>
          <w:szCs w:val="18"/>
        </w:rPr>
      </w:pPr>
      <w:r w:rsidRPr="00A658BD">
        <w:rPr>
          <w:rFonts w:ascii="Avenir Next" w:eastAsia="PMingLiU" w:hAnsi="Avenir Next" w:cs="Arial"/>
          <w:b/>
          <w:color w:val="1F497D"/>
          <w:sz w:val="18"/>
          <w:szCs w:val="18"/>
        </w:rPr>
        <w:t>Día 2: Lima - City Tour Colonial &amp; Moderna.</w:t>
      </w:r>
    </w:p>
    <w:p w14:paraId="6F34D307" w14:textId="77777777" w:rsidR="00F65BF3" w:rsidRPr="00A658BD" w:rsidRDefault="00F65BF3" w:rsidP="00F65BF3">
      <w:pPr>
        <w:spacing w:after="0" w:line="240" w:lineRule="auto"/>
        <w:jc w:val="both"/>
        <w:rPr>
          <w:rFonts w:ascii="Avenir Next" w:eastAsia="PMingLiU" w:hAnsi="Avenir Next"/>
          <w:sz w:val="18"/>
          <w:szCs w:val="18"/>
        </w:rPr>
      </w:pPr>
      <w:r w:rsidRPr="00A658BD">
        <w:rPr>
          <w:rFonts w:ascii="Avenir Next" w:eastAsia="PMingLiU" w:hAnsi="Avenir Next"/>
          <w:sz w:val="18"/>
          <w:szCs w:val="18"/>
        </w:rPr>
        <w:t>Mañana libre para hacer actividades de su propio interés.</w:t>
      </w:r>
    </w:p>
    <w:p w14:paraId="5890992F" w14:textId="77777777" w:rsidR="00F65BF3" w:rsidRPr="00A658BD" w:rsidRDefault="00F65BF3" w:rsidP="00F65BF3">
      <w:pPr>
        <w:spacing w:after="0" w:line="240" w:lineRule="auto"/>
        <w:jc w:val="both"/>
        <w:rPr>
          <w:rFonts w:ascii="Avenir Next" w:hAnsi="Avenir Next"/>
          <w:sz w:val="18"/>
          <w:szCs w:val="18"/>
        </w:rPr>
      </w:pPr>
      <w:r w:rsidRPr="00A658BD">
        <w:rPr>
          <w:rFonts w:ascii="Avenir Next" w:hAnsi="Avenir Next"/>
          <w:sz w:val="18"/>
          <w:szCs w:val="18"/>
        </w:rPr>
        <w:t>Por la tarde recorra los lugares más resaltantes de la ciudad de Lima y déjese envolver por su encanto y tradición. Conozca la Lima colonial visitando su tradicional centro histórico, aprecie la belleza de su Plaza Mayor, el Palacio de Gobierno, el Palacio Municipal, su imponente Catedral y recorra uno de los más importantes Conventos de la capital.</w:t>
      </w:r>
    </w:p>
    <w:p w14:paraId="3E517604" w14:textId="77777777" w:rsidR="00F65BF3" w:rsidRPr="00A658BD" w:rsidRDefault="00F65BF3" w:rsidP="00F65BF3">
      <w:pPr>
        <w:spacing w:after="0" w:line="240" w:lineRule="auto"/>
        <w:jc w:val="both"/>
        <w:rPr>
          <w:rFonts w:ascii="Avenir Next" w:hAnsi="Avenir Next"/>
          <w:sz w:val="18"/>
          <w:szCs w:val="18"/>
        </w:rPr>
      </w:pPr>
      <w:r w:rsidRPr="00A658BD">
        <w:rPr>
          <w:rFonts w:ascii="Avenir Next" w:hAnsi="Avenir Next"/>
          <w:sz w:val="18"/>
          <w:szCs w:val="18"/>
        </w:rPr>
        <w:t xml:space="preserve">Observe la modernidad de la ciudad mientras hace un recorrido por la zona residencial y financiera de San Isidro y finalmente obtenga una incomparable vista del Océano Pacífico desde el turístico distrito de Miraflores. </w:t>
      </w:r>
    </w:p>
    <w:p w14:paraId="56295E67" w14:textId="77777777" w:rsidR="00F65BF3" w:rsidRPr="00A658BD" w:rsidRDefault="00F65BF3" w:rsidP="00F65BF3">
      <w:pPr>
        <w:spacing w:after="0" w:line="240" w:lineRule="auto"/>
        <w:jc w:val="both"/>
        <w:rPr>
          <w:rFonts w:ascii="Avenir Next" w:eastAsia="PMingLiU" w:hAnsi="Avenir Next"/>
          <w:sz w:val="18"/>
          <w:szCs w:val="18"/>
        </w:rPr>
      </w:pPr>
      <w:r w:rsidRPr="00A658BD">
        <w:rPr>
          <w:rFonts w:ascii="Avenir Next" w:hAnsi="Avenir Next"/>
          <w:sz w:val="18"/>
          <w:szCs w:val="18"/>
        </w:rPr>
        <w:t>A</w:t>
      </w:r>
      <w:r w:rsidRPr="00A658BD">
        <w:rPr>
          <w:rFonts w:ascii="Avenir Next" w:eastAsia="PMingLiU" w:hAnsi="Avenir Next"/>
          <w:sz w:val="18"/>
          <w:szCs w:val="18"/>
        </w:rPr>
        <w:t>lojamiento en Lima.</w:t>
      </w:r>
    </w:p>
    <w:p w14:paraId="0C17854A" w14:textId="77777777" w:rsidR="00F65BF3" w:rsidRPr="00A658BD" w:rsidRDefault="00F65BF3" w:rsidP="00F65BF3">
      <w:pPr>
        <w:spacing w:after="0" w:line="240" w:lineRule="auto"/>
        <w:jc w:val="both"/>
        <w:rPr>
          <w:rFonts w:ascii="Avenir Next" w:eastAsia="PMingLiU" w:hAnsi="Avenir Next"/>
          <w:b/>
          <w:sz w:val="18"/>
          <w:szCs w:val="18"/>
        </w:rPr>
      </w:pPr>
      <w:r w:rsidRPr="00A658BD">
        <w:rPr>
          <w:rFonts w:ascii="Avenir Next" w:eastAsia="PMingLiU" w:hAnsi="Avenir Next"/>
          <w:b/>
          <w:sz w:val="18"/>
          <w:szCs w:val="18"/>
        </w:rPr>
        <w:t>Alimentación: Desayuno.</w:t>
      </w:r>
    </w:p>
    <w:p w14:paraId="7D6122A0" w14:textId="77777777" w:rsidR="00F65BF3" w:rsidRPr="00A658BD" w:rsidRDefault="00F65BF3" w:rsidP="00F65BF3">
      <w:pPr>
        <w:spacing w:after="0" w:line="240" w:lineRule="auto"/>
        <w:jc w:val="both"/>
        <w:rPr>
          <w:rFonts w:ascii="Avenir Next" w:eastAsia="PMingLiU" w:hAnsi="Avenir Next" w:cs="Arial"/>
          <w:b/>
          <w:color w:val="000080"/>
          <w:sz w:val="18"/>
          <w:szCs w:val="18"/>
        </w:rPr>
      </w:pPr>
    </w:p>
    <w:p w14:paraId="127A3D8D" w14:textId="77777777" w:rsidR="00F65BF3" w:rsidRPr="00A658BD" w:rsidRDefault="00F65BF3" w:rsidP="00F65BF3">
      <w:pPr>
        <w:spacing w:after="0" w:line="240" w:lineRule="auto"/>
        <w:jc w:val="both"/>
        <w:rPr>
          <w:rFonts w:ascii="Avenir Next" w:eastAsia="PMingLiU" w:hAnsi="Avenir Next" w:cs="Arial"/>
          <w:b/>
          <w:color w:val="1F497D"/>
          <w:sz w:val="18"/>
          <w:szCs w:val="18"/>
        </w:rPr>
      </w:pPr>
      <w:r w:rsidRPr="00A658BD">
        <w:rPr>
          <w:rFonts w:ascii="Avenir Next" w:eastAsia="PMingLiU" w:hAnsi="Avenir Next" w:cs="Arial"/>
          <w:b/>
          <w:color w:val="1F497D"/>
          <w:sz w:val="18"/>
          <w:szCs w:val="18"/>
        </w:rPr>
        <w:t>Día 3: Lima.</w:t>
      </w:r>
    </w:p>
    <w:p w14:paraId="76981393" w14:textId="77777777" w:rsidR="00F65BF3" w:rsidRPr="00A658BD" w:rsidRDefault="00F65BF3" w:rsidP="00F65BF3">
      <w:pPr>
        <w:spacing w:after="0" w:line="240" w:lineRule="auto"/>
        <w:jc w:val="both"/>
        <w:rPr>
          <w:rFonts w:ascii="Avenir Next" w:eastAsia="PMingLiU" w:hAnsi="Avenir Next"/>
          <w:sz w:val="18"/>
          <w:szCs w:val="18"/>
        </w:rPr>
      </w:pPr>
      <w:r w:rsidRPr="00A658BD">
        <w:rPr>
          <w:rFonts w:ascii="Avenir Next" w:eastAsia="PMingLiU" w:hAnsi="Avenir Next"/>
          <w:sz w:val="18"/>
          <w:szCs w:val="18"/>
        </w:rPr>
        <w:t>A la hora coordinada traslado al aeropuerto para abordar el vuelo de salida internacional.</w:t>
      </w:r>
    </w:p>
    <w:p w14:paraId="4333E7F0" w14:textId="77777777" w:rsidR="00F65BF3" w:rsidRPr="00A658BD" w:rsidRDefault="00F65BF3" w:rsidP="00F65BF3">
      <w:pPr>
        <w:spacing w:after="0" w:line="240" w:lineRule="auto"/>
        <w:jc w:val="both"/>
        <w:rPr>
          <w:rFonts w:ascii="Avenir Next" w:eastAsia="Arial Unicode MS" w:hAnsi="Avenir Next" w:cs="Arial"/>
          <w:b/>
          <w:sz w:val="18"/>
          <w:szCs w:val="18"/>
        </w:rPr>
      </w:pPr>
      <w:r w:rsidRPr="00A658BD">
        <w:rPr>
          <w:rFonts w:ascii="Avenir Next" w:eastAsia="Arial Unicode MS" w:hAnsi="Avenir Next" w:cs="Arial"/>
          <w:b/>
          <w:sz w:val="18"/>
          <w:szCs w:val="18"/>
        </w:rPr>
        <w:t>Alimentación: Desayuno.</w:t>
      </w:r>
    </w:p>
    <w:p w14:paraId="26F3430C" w14:textId="77777777" w:rsidR="0036484E" w:rsidRDefault="0036484E" w:rsidP="00F65BF3">
      <w:pPr>
        <w:spacing w:after="0" w:line="240" w:lineRule="auto"/>
        <w:jc w:val="both"/>
        <w:rPr>
          <w:rFonts w:ascii="Avenir Next" w:eastAsia="Arial Unicode MS" w:hAnsi="Avenir Next" w:cs="Arial"/>
          <w:b/>
          <w:sz w:val="18"/>
          <w:szCs w:val="18"/>
        </w:rPr>
      </w:pPr>
    </w:p>
    <w:p w14:paraId="3E91B8FC" w14:textId="77777777" w:rsidR="00601185" w:rsidRPr="00A658BD" w:rsidRDefault="00601185" w:rsidP="00F65BF3">
      <w:pPr>
        <w:spacing w:after="0" w:line="240" w:lineRule="auto"/>
        <w:jc w:val="both"/>
        <w:rPr>
          <w:rFonts w:ascii="Avenir Next" w:eastAsia="Arial Unicode MS" w:hAnsi="Avenir Next" w:cs="Arial"/>
          <w:b/>
          <w:sz w:val="18"/>
          <w:szCs w:val="18"/>
        </w:rPr>
      </w:pPr>
      <w:bookmarkStart w:id="2" w:name="_GoBack"/>
      <w:bookmarkEnd w:id="2"/>
    </w:p>
    <w:p w14:paraId="5D5FEE5C" w14:textId="77777777" w:rsidR="0036484E" w:rsidRPr="00A658BD" w:rsidRDefault="0036484E" w:rsidP="0036484E">
      <w:pPr>
        <w:spacing w:after="0" w:line="240" w:lineRule="auto"/>
        <w:jc w:val="both"/>
        <w:rPr>
          <w:rFonts w:ascii="Avenir Next" w:eastAsia="PMingLiU" w:hAnsi="Avenir Next" w:cstheme="minorHAnsi"/>
          <w:b/>
          <w:color w:val="FF0000"/>
          <w:sz w:val="18"/>
          <w:szCs w:val="18"/>
        </w:rPr>
      </w:pPr>
      <w:r w:rsidRPr="00A658BD">
        <w:rPr>
          <w:rFonts w:ascii="Avenir Next" w:eastAsia="PMingLiU" w:hAnsi="Avenir Next" w:cstheme="minorHAnsi"/>
          <w:b/>
          <w:color w:val="FF0000"/>
          <w:sz w:val="18"/>
          <w:szCs w:val="18"/>
        </w:rPr>
        <w:t>TOURS ADICIONALES</w:t>
      </w:r>
    </w:p>
    <w:p w14:paraId="444838CE" w14:textId="77777777" w:rsidR="0036484E" w:rsidRPr="00A658BD" w:rsidRDefault="0036484E" w:rsidP="0036484E">
      <w:pPr>
        <w:spacing w:after="0" w:line="240" w:lineRule="auto"/>
        <w:jc w:val="both"/>
        <w:rPr>
          <w:rFonts w:ascii="Avenir Next" w:eastAsia="PMingLiU" w:hAnsi="Avenir Next" w:cstheme="minorHAnsi"/>
          <w:b/>
          <w:sz w:val="18"/>
          <w:szCs w:val="18"/>
        </w:rPr>
      </w:pPr>
      <w:r w:rsidRPr="00A658BD">
        <w:rPr>
          <w:rFonts w:ascii="Avenir Next" w:eastAsia="PMingLiU" w:hAnsi="Avenir Next" w:cstheme="minorHAnsi"/>
          <w:b/>
          <w:sz w:val="18"/>
          <w:szCs w:val="18"/>
        </w:rPr>
        <w:t>TOUR GASTRONÓMICO</w:t>
      </w:r>
    </w:p>
    <w:p w14:paraId="21B81A91" w14:textId="77777777" w:rsidR="0036484E" w:rsidRPr="00A658BD" w:rsidRDefault="0036484E" w:rsidP="0036484E">
      <w:pPr>
        <w:spacing w:after="0" w:line="240" w:lineRule="auto"/>
        <w:jc w:val="both"/>
        <w:rPr>
          <w:rFonts w:ascii="Avenir Next" w:hAnsi="Avenir Next" w:cstheme="minorHAnsi"/>
          <w:sz w:val="18"/>
          <w:szCs w:val="18"/>
        </w:rPr>
      </w:pPr>
      <w:r w:rsidRPr="00A658BD">
        <w:rPr>
          <w:rFonts w:ascii="Avenir Next" w:eastAsia="PMingLiU" w:hAnsi="Avenir Next" w:cstheme="minorHAnsi"/>
          <w:sz w:val="18"/>
          <w:szCs w:val="18"/>
        </w:rPr>
        <w:t xml:space="preserve">Este día </w:t>
      </w:r>
      <w:r w:rsidRPr="00A658BD">
        <w:rPr>
          <w:rFonts w:ascii="Avenir Next" w:hAnsi="Avenir Next" w:cstheme="minorHAnsi"/>
          <w:sz w:val="18"/>
          <w:szCs w:val="18"/>
        </w:rPr>
        <w:t>realice un divertido recorrido en el que podrá descubrir los secretos de la gastronomía peruana. Comenzamos nuestra aventura conociendo un típico “mercado peruano”, lugar donde se exhiben y comercializan mucho de los selectos insumos que forman parte de los más deliciosos platos y postres peruanos; observe frutas únicas en el mundo como la chirimoya, la lúcuma, el aguaymanto o el pacae y sorpréndase también con la amplia variedad de frutos de nuestro mar, considerado como uno de los más ricos del mundo.  Posteriormente, visitaremos un exclusivo restaurante, lugar en donde podrá preparar su propio “Pisco Sour” y el famoso “Ceviche”, después saboree un delicioso almuerzo que contempla los más representativos platos de nuestra gastronomía. Retorno al hotel</w:t>
      </w:r>
    </w:p>
    <w:p w14:paraId="2EDFFD73" w14:textId="77777777" w:rsidR="0036484E" w:rsidRPr="00A658BD" w:rsidRDefault="0036484E" w:rsidP="0036484E">
      <w:pPr>
        <w:spacing w:after="0" w:line="240" w:lineRule="auto"/>
        <w:jc w:val="both"/>
        <w:rPr>
          <w:rFonts w:ascii="Avenir Next" w:hAnsi="Avenir Next" w:cstheme="minorHAnsi"/>
          <w:b/>
          <w:color w:val="FF0000"/>
          <w:sz w:val="18"/>
          <w:szCs w:val="18"/>
        </w:rPr>
      </w:pPr>
      <w:r w:rsidRPr="00A658BD">
        <w:rPr>
          <w:rFonts w:ascii="Avenir Next" w:hAnsi="Avenir Next" w:cstheme="minorHAnsi"/>
          <w:b/>
          <w:color w:val="FF0000"/>
          <w:sz w:val="18"/>
          <w:szCs w:val="18"/>
        </w:rPr>
        <w:t>Prec</w:t>
      </w:r>
      <w:r w:rsidR="002C74C2" w:rsidRPr="00A658BD">
        <w:rPr>
          <w:rFonts w:ascii="Avenir Next" w:hAnsi="Avenir Next" w:cstheme="minorHAnsi"/>
          <w:b/>
          <w:color w:val="FF0000"/>
          <w:sz w:val="18"/>
          <w:szCs w:val="18"/>
        </w:rPr>
        <w:t xml:space="preserve">io: </w:t>
      </w:r>
      <w:r w:rsidR="002C74C2" w:rsidRPr="00A658BD">
        <w:rPr>
          <w:rFonts w:ascii="Avenir Next" w:hAnsi="Avenir Next" w:cstheme="minorHAnsi"/>
          <w:b/>
          <w:color w:val="FF0000"/>
          <w:sz w:val="18"/>
          <w:szCs w:val="18"/>
        </w:rPr>
        <w:tab/>
      </w:r>
      <w:r w:rsidR="002C74C2" w:rsidRPr="00A658BD">
        <w:rPr>
          <w:rFonts w:ascii="Avenir Next" w:hAnsi="Avenir Next" w:cstheme="minorHAnsi"/>
          <w:b/>
          <w:color w:val="FF0000"/>
          <w:sz w:val="18"/>
          <w:szCs w:val="18"/>
        </w:rPr>
        <w:tab/>
        <w:t>USD 1</w:t>
      </w:r>
      <w:r w:rsidRPr="00A658BD">
        <w:rPr>
          <w:rFonts w:ascii="Avenir Next" w:hAnsi="Avenir Next" w:cstheme="minorHAnsi"/>
          <w:b/>
          <w:color w:val="FF0000"/>
          <w:sz w:val="18"/>
          <w:szCs w:val="18"/>
        </w:rPr>
        <w:t>1</w:t>
      </w:r>
      <w:r w:rsidR="002C74C2" w:rsidRPr="00A658BD">
        <w:rPr>
          <w:rFonts w:ascii="Avenir Next" w:hAnsi="Avenir Next" w:cstheme="minorHAnsi"/>
          <w:b/>
          <w:color w:val="FF0000"/>
          <w:sz w:val="18"/>
          <w:szCs w:val="18"/>
        </w:rPr>
        <w:t>6</w:t>
      </w:r>
      <w:r w:rsidRPr="00A658BD">
        <w:rPr>
          <w:rFonts w:ascii="Avenir Next" w:hAnsi="Avenir Next" w:cstheme="minorHAnsi"/>
          <w:b/>
          <w:color w:val="FF0000"/>
          <w:sz w:val="18"/>
          <w:szCs w:val="18"/>
        </w:rPr>
        <w:t>.00</w:t>
      </w:r>
    </w:p>
    <w:p w14:paraId="620AF746" w14:textId="77777777" w:rsidR="0036484E" w:rsidRPr="00A658BD" w:rsidRDefault="0036484E" w:rsidP="0036484E">
      <w:pPr>
        <w:spacing w:after="0" w:line="240" w:lineRule="auto"/>
        <w:jc w:val="both"/>
        <w:rPr>
          <w:rFonts w:ascii="Avenir Next" w:hAnsi="Avenir Next" w:cstheme="minorHAnsi"/>
          <w:b/>
          <w:sz w:val="18"/>
          <w:szCs w:val="18"/>
        </w:rPr>
      </w:pPr>
      <w:r w:rsidRPr="00A658BD">
        <w:rPr>
          <w:rFonts w:ascii="Avenir Next" w:hAnsi="Avenir Next" w:cstheme="minorHAnsi"/>
          <w:b/>
          <w:sz w:val="18"/>
          <w:szCs w:val="18"/>
        </w:rPr>
        <w:t xml:space="preserve">Duración: </w:t>
      </w:r>
      <w:r w:rsidRPr="00A658BD">
        <w:rPr>
          <w:rFonts w:ascii="Avenir Next" w:hAnsi="Avenir Next" w:cstheme="minorHAnsi"/>
          <w:b/>
          <w:sz w:val="18"/>
          <w:szCs w:val="18"/>
        </w:rPr>
        <w:tab/>
        <w:t>4 hrs aprox.</w:t>
      </w:r>
    </w:p>
    <w:p w14:paraId="59BD11BE" w14:textId="77777777" w:rsidR="0036484E" w:rsidRPr="00A658BD" w:rsidRDefault="0036484E" w:rsidP="0036484E">
      <w:pPr>
        <w:spacing w:after="0" w:line="240" w:lineRule="auto"/>
        <w:jc w:val="both"/>
        <w:rPr>
          <w:rFonts w:ascii="Avenir Next" w:hAnsi="Avenir Next" w:cstheme="minorHAnsi"/>
          <w:b/>
          <w:sz w:val="18"/>
          <w:szCs w:val="18"/>
        </w:rPr>
      </w:pPr>
      <w:r w:rsidRPr="00A658BD">
        <w:rPr>
          <w:rFonts w:ascii="Avenir Next" w:hAnsi="Avenir Next" w:cstheme="minorHAnsi"/>
          <w:b/>
          <w:sz w:val="18"/>
          <w:szCs w:val="18"/>
        </w:rPr>
        <w:t xml:space="preserve">Frecuencia: </w:t>
      </w:r>
      <w:r w:rsidRPr="00A658BD">
        <w:rPr>
          <w:rFonts w:ascii="Avenir Next" w:hAnsi="Avenir Next" w:cstheme="minorHAnsi"/>
          <w:b/>
          <w:sz w:val="18"/>
          <w:szCs w:val="18"/>
        </w:rPr>
        <w:tab/>
        <w:t>Diaria.</w:t>
      </w:r>
    </w:p>
    <w:p w14:paraId="455E93A5" w14:textId="77777777" w:rsidR="0036484E" w:rsidRPr="00A658BD" w:rsidRDefault="0036484E" w:rsidP="0036484E">
      <w:pPr>
        <w:spacing w:after="0" w:line="240" w:lineRule="auto"/>
        <w:jc w:val="both"/>
        <w:rPr>
          <w:rFonts w:ascii="Avenir Next" w:hAnsi="Avenir Next" w:cstheme="minorHAnsi"/>
          <w:b/>
          <w:sz w:val="18"/>
          <w:szCs w:val="18"/>
        </w:rPr>
      </w:pPr>
      <w:r w:rsidRPr="00A658BD">
        <w:rPr>
          <w:rFonts w:ascii="Avenir Next" w:hAnsi="Avenir Next" w:cstheme="minorHAnsi"/>
          <w:b/>
          <w:sz w:val="18"/>
          <w:szCs w:val="18"/>
        </w:rPr>
        <w:t>Turno:</w:t>
      </w:r>
      <w:r w:rsidRPr="00A658BD">
        <w:rPr>
          <w:rFonts w:ascii="Avenir Next" w:hAnsi="Avenir Next" w:cstheme="minorHAnsi"/>
          <w:b/>
          <w:sz w:val="18"/>
          <w:szCs w:val="18"/>
        </w:rPr>
        <w:tab/>
      </w:r>
      <w:r w:rsidRPr="00A658BD">
        <w:rPr>
          <w:rFonts w:ascii="Avenir Next" w:hAnsi="Avenir Next" w:cstheme="minorHAnsi"/>
          <w:b/>
          <w:sz w:val="18"/>
          <w:szCs w:val="18"/>
        </w:rPr>
        <w:tab/>
        <w:t>10:00 hrs aprox.</w:t>
      </w:r>
    </w:p>
    <w:p w14:paraId="5852F0D0" w14:textId="77777777" w:rsidR="0036484E" w:rsidRPr="00A658BD" w:rsidRDefault="0036484E" w:rsidP="0036484E">
      <w:pPr>
        <w:spacing w:after="0" w:line="240" w:lineRule="auto"/>
        <w:jc w:val="both"/>
        <w:rPr>
          <w:rFonts w:ascii="Avenir Next" w:hAnsi="Avenir Next" w:cstheme="minorHAnsi"/>
          <w:b/>
          <w:sz w:val="18"/>
          <w:szCs w:val="18"/>
        </w:rPr>
      </w:pPr>
      <w:r w:rsidRPr="00A658BD">
        <w:rPr>
          <w:rFonts w:ascii="Avenir Next" w:hAnsi="Avenir Next" w:cstheme="minorHAnsi"/>
          <w:b/>
          <w:sz w:val="18"/>
          <w:szCs w:val="18"/>
        </w:rPr>
        <w:t>Tipo:</w:t>
      </w:r>
      <w:r w:rsidRPr="00A658BD">
        <w:rPr>
          <w:rFonts w:ascii="Avenir Next" w:hAnsi="Avenir Next" w:cstheme="minorHAnsi"/>
          <w:b/>
          <w:sz w:val="18"/>
          <w:szCs w:val="18"/>
        </w:rPr>
        <w:tab/>
      </w:r>
      <w:r w:rsidRPr="00A658BD">
        <w:rPr>
          <w:rFonts w:ascii="Avenir Next" w:hAnsi="Avenir Next" w:cstheme="minorHAnsi"/>
          <w:b/>
          <w:sz w:val="18"/>
          <w:szCs w:val="18"/>
        </w:rPr>
        <w:tab/>
        <w:t>SIB</w:t>
      </w:r>
    </w:p>
    <w:p w14:paraId="00ED4D88" w14:textId="77777777" w:rsidR="0036484E" w:rsidRPr="00A658BD" w:rsidRDefault="0036484E" w:rsidP="0036484E">
      <w:pPr>
        <w:spacing w:after="0" w:line="240" w:lineRule="auto"/>
        <w:jc w:val="both"/>
        <w:rPr>
          <w:rFonts w:ascii="Avenir Next" w:eastAsia="PMingLiU" w:hAnsi="Avenir Next" w:cstheme="minorHAnsi"/>
          <w:sz w:val="18"/>
          <w:szCs w:val="18"/>
        </w:rPr>
      </w:pPr>
    </w:p>
    <w:p w14:paraId="2AC41873" w14:textId="77777777" w:rsidR="0036484E" w:rsidRPr="00A658BD" w:rsidRDefault="0036484E" w:rsidP="0036484E">
      <w:pPr>
        <w:spacing w:after="0" w:line="240" w:lineRule="auto"/>
        <w:jc w:val="both"/>
        <w:rPr>
          <w:rFonts w:ascii="Avenir Next" w:hAnsi="Avenir Next" w:cstheme="minorHAnsi"/>
          <w:b/>
          <w:color w:val="FF0000"/>
          <w:sz w:val="18"/>
          <w:szCs w:val="18"/>
        </w:rPr>
      </w:pPr>
    </w:p>
    <w:p w14:paraId="3FEAB68A" w14:textId="77777777" w:rsidR="0036484E" w:rsidRPr="00A658BD" w:rsidRDefault="0036484E" w:rsidP="0036484E">
      <w:pPr>
        <w:spacing w:after="0" w:line="240" w:lineRule="auto"/>
        <w:jc w:val="both"/>
        <w:rPr>
          <w:rFonts w:ascii="Avenir Next" w:hAnsi="Avenir Next" w:cstheme="minorHAnsi"/>
          <w:b/>
          <w:sz w:val="18"/>
          <w:szCs w:val="18"/>
        </w:rPr>
      </w:pPr>
      <w:r w:rsidRPr="00A658BD">
        <w:rPr>
          <w:rFonts w:ascii="Avenir Next" w:hAnsi="Avenir Next" w:cstheme="minorHAnsi"/>
          <w:b/>
          <w:sz w:val="18"/>
          <w:szCs w:val="18"/>
        </w:rPr>
        <w:t xml:space="preserve">CIRCUITO MÁGICO DEL AGUA </w:t>
      </w:r>
    </w:p>
    <w:p w14:paraId="2A69AB68" w14:textId="77777777" w:rsidR="0036484E" w:rsidRPr="00A658BD" w:rsidRDefault="0036484E" w:rsidP="0036484E">
      <w:pPr>
        <w:spacing w:after="0" w:line="240" w:lineRule="auto"/>
        <w:jc w:val="both"/>
        <w:rPr>
          <w:rFonts w:ascii="Avenir Next" w:hAnsi="Avenir Next" w:cstheme="minorHAnsi"/>
          <w:sz w:val="18"/>
          <w:szCs w:val="18"/>
        </w:rPr>
      </w:pPr>
      <w:r w:rsidRPr="00A658BD">
        <w:rPr>
          <w:rFonts w:ascii="Avenir Next" w:hAnsi="Avenir Next" w:cstheme="minorHAnsi"/>
          <w:sz w:val="18"/>
          <w:szCs w:val="18"/>
        </w:rPr>
        <w:t>Déjese cautivar por la belleza y elegancia de 12 maravillosas fuentes ornamentales de agua y admire un fascinante espectáculo de luces, música y color al visitar el Circuito Mágico del Agua en el histórico Parque de la Reserva; una ostentosa obra reconocida por obtener el Récord Guinness al parque público de fuentes de agua más grande del mundo y por poseer entre éstas a la más alta a nivel mundial (80 metros de altura).</w:t>
      </w:r>
    </w:p>
    <w:p w14:paraId="32E179B7" w14:textId="77777777" w:rsidR="0036484E" w:rsidRPr="00A658BD" w:rsidRDefault="0036484E" w:rsidP="0036484E">
      <w:pPr>
        <w:spacing w:after="0" w:line="240" w:lineRule="auto"/>
        <w:jc w:val="both"/>
        <w:rPr>
          <w:rFonts w:ascii="Avenir Next" w:hAnsi="Avenir Next" w:cstheme="minorHAnsi"/>
          <w:b/>
          <w:color w:val="FF0000"/>
          <w:sz w:val="18"/>
          <w:szCs w:val="18"/>
        </w:rPr>
      </w:pPr>
      <w:r w:rsidRPr="00A658BD">
        <w:rPr>
          <w:rFonts w:ascii="Avenir Next" w:hAnsi="Avenir Next" w:cstheme="minorHAnsi"/>
          <w:b/>
          <w:color w:val="FF0000"/>
          <w:sz w:val="18"/>
          <w:szCs w:val="18"/>
        </w:rPr>
        <w:lastRenderedPageBreak/>
        <w:t xml:space="preserve">Precio: </w:t>
      </w:r>
      <w:r w:rsidRPr="00A658BD">
        <w:rPr>
          <w:rFonts w:ascii="Avenir Next" w:hAnsi="Avenir Next" w:cstheme="minorHAnsi"/>
          <w:b/>
          <w:color w:val="FF0000"/>
          <w:sz w:val="18"/>
          <w:szCs w:val="18"/>
        </w:rPr>
        <w:tab/>
      </w:r>
      <w:r w:rsidRPr="00A658BD">
        <w:rPr>
          <w:rFonts w:ascii="Avenir Next" w:hAnsi="Avenir Next" w:cstheme="minorHAnsi"/>
          <w:b/>
          <w:color w:val="FF0000"/>
          <w:sz w:val="18"/>
          <w:szCs w:val="18"/>
        </w:rPr>
        <w:tab/>
        <w:t>USD 2</w:t>
      </w:r>
      <w:r w:rsidR="002C74C2" w:rsidRPr="00A658BD">
        <w:rPr>
          <w:rFonts w:ascii="Avenir Next" w:hAnsi="Avenir Next" w:cstheme="minorHAnsi"/>
          <w:b/>
          <w:color w:val="FF0000"/>
          <w:sz w:val="18"/>
          <w:szCs w:val="18"/>
        </w:rPr>
        <w:t>6</w:t>
      </w:r>
      <w:r w:rsidRPr="00A658BD">
        <w:rPr>
          <w:rFonts w:ascii="Avenir Next" w:hAnsi="Avenir Next" w:cstheme="minorHAnsi"/>
          <w:b/>
          <w:color w:val="FF0000"/>
          <w:sz w:val="18"/>
          <w:szCs w:val="18"/>
        </w:rPr>
        <w:t>.00</w:t>
      </w:r>
    </w:p>
    <w:p w14:paraId="0F073F85" w14:textId="77777777" w:rsidR="0036484E" w:rsidRPr="00A658BD" w:rsidRDefault="0036484E" w:rsidP="0036484E">
      <w:pPr>
        <w:spacing w:after="0" w:line="240" w:lineRule="auto"/>
        <w:jc w:val="both"/>
        <w:rPr>
          <w:rFonts w:ascii="Avenir Next" w:hAnsi="Avenir Next" w:cstheme="minorHAnsi"/>
          <w:b/>
          <w:sz w:val="18"/>
          <w:szCs w:val="18"/>
        </w:rPr>
      </w:pPr>
      <w:r w:rsidRPr="00A658BD">
        <w:rPr>
          <w:rFonts w:ascii="Avenir Next" w:hAnsi="Avenir Next" w:cstheme="minorHAnsi"/>
          <w:b/>
          <w:sz w:val="18"/>
          <w:szCs w:val="18"/>
        </w:rPr>
        <w:t xml:space="preserve">Duración: </w:t>
      </w:r>
      <w:r w:rsidRPr="00A658BD">
        <w:rPr>
          <w:rFonts w:ascii="Avenir Next" w:hAnsi="Avenir Next" w:cstheme="minorHAnsi"/>
          <w:b/>
          <w:sz w:val="18"/>
          <w:szCs w:val="18"/>
        </w:rPr>
        <w:tab/>
        <w:t>2 ½ hrs aprox.</w:t>
      </w:r>
    </w:p>
    <w:p w14:paraId="241C8338" w14:textId="77777777" w:rsidR="0036484E" w:rsidRPr="00A658BD" w:rsidRDefault="0036484E" w:rsidP="0036484E">
      <w:pPr>
        <w:spacing w:after="0" w:line="240" w:lineRule="auto"/>
        <w:jc w:val="both"/>
        <w:rPr>
          <w:rFonts w:ascii="Avenir Next" w:hAnsi="Avenir Next" w:cstheme="minorHAnsi"/>
          <w:b/>
          <w:sz w:val="18"/>
          <w:szCs w:val="18"/>
        </w:rPr>
      </w:pPr>
      <w:r w:rsidRPr="00A658BD">
        <w:rPr>
          <w:rFonts w:ascii="Avenir Next" w:hAnsi="Avenir Next" w:cstheme="minorHAnsi"/>
          <w:b/>
          <w:sz w:val="18"/>
          <w:szCs w:val="18"/>
        </w:rPr>
        <w:t xml:space="preserve">Frecuencia: </w:t>
      </w:r>
      <w:r w:rsidRPr="00A658BD">
        <w:rPr>
          <w:rFonts w:ascii="Avenir Next" w:hAnsi="Avenir Next" w:cstheme="minorHAnsi"/>
          <w:b/>
          <w:sz w:val="18"/>
          <w:szCs w:val="18"/>
        </w:rPr>
        <w:tab/>
        <w:t>De martes a domingo (lunes cerrado)</w:t>
      </w:r>
    </w:p>
    <w:p w14:paraId="74E2D422" w14:textId="77777777" w:rsidR="0036484E" w:rsidRPr="00A658BD" w:rsidRDefault="0036484E" w:rsidP="0036484E">
      <w:pPr>
        <w:spacing w:after="0" w:line="240" w:lineRule="auto"/>
        <w:jc w:val="both"/>
        <w:rPr>
          <w:rFonts w:ascii="Avenir Next" w:hAnsi="Avenir Next" w:cstheme="minorHAnsi"/>
          <w:b/>
          <w:sz w:val="18"/>
          <w:szCs w:val="18"/>
        </w:rPr>
      </w:pPr>
      <w:r w:rsidRPr="00A658BD">
        <w:rPr>
          <w:rFonts w:ascii="Avenir Next" w:hAnsi="Avenir Next" w:cstheme="minorHAnsi"/>
          <w:b/>
          <w:sz w:val="18"/>
          <w:szCs w:val="18"/>
        </w:rPr>
        <w:t xml:space="preserve">Turno: </w:t>
      </w:r>
      <w:r w:rsidRPr="00A658BD">
        <w:rPr>
          <w:rFonts w:ascii="Avenir Next" w:hAnsi="Avenir Next" w:cstheme="minorHAnsi"/>
          <w:b/>
          <w:sz w:val="18"/>
          <w:szCs w:val="18"/>
        </w:rPr>
        <w:tab/>
      </w:r>
      <w:r w:rsidRPr="00A658BD">
        <w:rPr>
          <w:rFonts w:ascii="Avenir Next" w:hAnsi="Avenir Next" w:cstheme="minorHAnsi"/>
          <w:b/>
          <w:sz w:val="18"/>
          <w:szCs w:val="18"/>
        </w:rPr>
        <w:tab/>
        <w:t>17:30 hrs aprox.</w:t>
      </w:r>
    </w:p>
    <w:p w14:paraId="3CF0FF8F" w14:textId="77777777" w:rsidR="0036484E" w:rsidRPr="00A658BD" w:rsidRDefault="0036484E" w:rsidP="0036484E">
      <w:pPr>
        <w:spacing w:after="0" w:line="240" w:lineRule="auto"/>
        <w:jc w:val="both"/>
        <w:rPr>
          <w:rFonts w:ascii="Avenir Next" w:hAnsi="Avenir Next" w:cstheme="minorHAnsi"/>
          <w:b/>
          <w:sz w:val="18"/>
          <w:szCs w:val="18"/>
        </w:rPr>
      </w:pPr>
      <w:r w:rsidRPr="00A658BD">
        <w:rPr>
          <w:rFonts w:ascii="Avenir Next" w:hAnsi="Avenir Next" w:cstheme="minorHAnsi"/>
          <w:b/>
          <w:sz w:val="18"/>
          <w:szCs w:val="18"/>
        </w:rPr>
        <w:t>Tipo:</w:t>
      </w:r>
      <w:r w:rsidRPr="00A658BD">
        <w:rPr>
          <w:rFonts w:ascii="Avenir Next" w:hAnsi="Avenir Next" w:cstheme="minorHAnsi"/>
          <w:b/>
          <w:sz w:val="18"/>
          <w:szCs w:val="18"/>
        </w:rPr>
        <w:tab/>
      </w:r>
      <w:r w:rsidRPr="00A658BD">
        <w:rPr>
          <w:rFonts w:ascii="Avenir Next" w:hAnsi="Avenir Next" w:cstheme="minorHAnsi"/>
          <w:b/>
          <w:sz w:val="18"/>
          <w:szCs w:val="18"/>
        </w:rPr>
        <w:tab/>
        <w:t>SIB</w:t>
      </w:r>
    </w:p>
    <w:p w14:paraId="0488D750" w14:textId="77777777" w:rsidR="0036484E" w:rsidRPr="00A658BD" w:rsidRDefault="0036484E" w:rsidP="00F65BF3">
      <w:pPr>
        <w:spacing w:after="0" w:line="240" w:lineRule="auto"/>
        <w:jc w:val="both"/>
        <w:rPr>
          <w:rFonts w:ascii="Avenir Next" w:eastAsia="Arial Unicode MS" w:hAnsi="Avenir Next" w:cs="Arial"/>
          <w:b/>
          <w:sz w:val="18"/>
          <w:szCs w:val="18"/>
        </w:rPr>
      </w:pPr>
    </w:p>
    <w:p w14:paraId="10B8BAAF" w14:textId="77777777" w:rsidR="001474A8" w:rsidRPr="00A658BD" w:rsidRDefault="001474A8" w:rsidP="00F65BF3">
      <w:pPr>
        <w:spacing w:after="0" w:line="240" w:lineRule="auto"/>
        <w:jc w:val="both"/>
        <w:rPr>
          <w:rFonts w:ascii="Avenir Next" w:eastAsia="Arial Unicode MS" w:hAnsi="Avenir Next" w:cs="Arial"/>
          <w:b/>
          <w:sz w:val="18"/>
          <w:szCs w:val="18"/>
        </w:rPr>
      </w:pPr>
    </w:p>
    <w:p w14:paraId="5D7887AC" w14:textId="77777777" w:rsidR="001474A8" w:rsidRPr="00A658BD" w:rsidRDefault="001474A8" w:rsidP="00F65BF3">
      <w:pPr>
        <w:spacing w:after="0" w:line="240" w:lineRule="auto"/>
        <w:jc w:val="both"/>
        <w:rPr>
          <w:rFonts w:ascii="Avenir Next" w:eastAsia="Arial Unicode MS" w:hAnsi="Avenir Next" w:cs="Arial"/>
          <w:b/>
          <w:sz w:val="18"/>
          <w:szCs w:val="18"/>
        </w:rPr>
      </w:pPr>
    </w:p>
    <w:p w14:paraId="73F9B656" w14:textId="77777777" w:rsidR="00886790" w:rsidRPr="00A658BD" w:rsidRDefault="00886790" w:rsidP="00886790">
      <w:pPr>
        <w:ind w:left="-993" w:right="-1135"/>
        <w:jc w:val="center"/>
        <w:rPr>
          <w:rFonts w:ascii="Avenir Next" w:hAnsi="Avenir Next"/>
          <w:b/>
          <w:sz w:val="18"/>
          <w:szCs w:val="18"/>
        </w:rPr>
      </w:pPr>
      <w:r w:rsidRPr="00A658BD">
        <w:rPr>
          <w:rFonts w:ascii="Avenir Next" w:hAnsi="Avenir Next"/>
          <w:b/>
          <w:sz w:val="18"/>
          <w:szCs w:val="18"/>
        </w:rPr>
        <w:t>**Para nosotros es un placer servirle**</w:t>
      </w:r>
    </w:p>
    <w:p w14:paraId="4DD4EDD0" w14:textId="77777777" w:rsidR="00886790" w:rsidRPr="00886790" w:rsidRDefault="00886790" w:rsidP="00886790">
      <w:pPr>
        <w:pStyle w:val="Prrafodelista"/>
        <w:jc w:val="center"/>
        <w:rPr>
          <w:rFonts w:ascii="Franklin Gothic Heavy" w:hAnsi="Franklin Gothic Heavy"/>
          <w:color w:val="E36C0A" w:themeColor="accent6" w:themeShade="BF"/>
          <w:sz w:val="36"/>
          <w:lang w:val="es-PE"/>
        </w:rPr>
      </w:pPr>
    </w:p>
    <w:sectPr w:rsidR="00886790" w:rsidRPr="00886790" w:rsidSect="005A65B2">
      <w:footerReference w:type="default" r:id="rId9"/>
      <w:pgSz w:w="12240" w:h="15840"/>
      <w:pgMar w:top="1067" w:right="1701" w:bottom="1417" w:left="1701" w:header="708" w:footer="1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DEDDB" w14:textId="77777777" w:rsidR="0056214E" w:rsidRDefault="0056214E" w:rsidP="008C02E0">
      <w:pPr>
        <w:spacing w:after="0" w:line="240" w:lineRule="auto"/>
      </w:pPr>
      <w:r>
        <w:separator/>
      </w:r>
    </w:p>
  </w:endnote>
  <w:endnote w:type="continuationSeparator" w:id="0">
    <w:p w14:paraId="53DF1AE2" w14:textId="77777777" w:rsidR="0056214E" w:rsidRDefault="0056214E"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panose1 w:val="020B0503020102020204"/>
    <w:charset w:val="00"/>
    <w:family w:val="auto"/>
    <w:pitch w:val="variable"/>
    <w:sig w:usb0="00000287" w:usb1="00000000" w:usb2="00000000" w:usb3="00000000" w:csb0="0000009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venir Next">
    <w:panose1 w:val="020B0503020202020204"/>
    <w:charset w:val="00"/>
    <w:family w:val="auto"/>
    <w:pitch w:val="variable"/>
    <w:sig w:usb0="8000002F" w:usb1="5000204A" w:usb2="00000000" w:usb3="00000000" w:csb0="0000009B" w:csb1="00000000"/>
  </w:font>
  <w:font w:name="Arial Unicode MS">
    <w:panose1 w:val="020B0604020202020204"/>
    <w:charset w:val="00"/>
    <w:family w:val="auto"/>
    <w:pitch w:val="variable"/>
    <w:sig w:usb0="F7FFAFFF" w:usb1="E9DFFFFF" w:usb2="0000003F" w:usb3="00000000" w:csb0="003F01FF" w:csb1="00000000"/>
  </w:font>
  <w:font w:name="Franklin Gothic Heavy">
    <w:panose1 w:val="020B0903020102020204"/>
    <w:charset w:val="00"/>
    <w:family w:val="auto"/>
    <w:pitch w:val="variable"/>
    <w:sig w:usb0="00000287" w:usb1="00000000" w:usb2="00000000" w:usb3="00000000" w:csb0="0000009F" w:csb1="00000000"/>
  </w:font>
  <w:font w:name="Century Gothic">
    <w:panose1 w:val="020B0502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F5C4C" w14:textId="77777777" w:rsidR="00884004" w:rsidRDefault="00884004" w:rsidP="005A65B2">
    <w:pPr>
      <w:pStyle w:val="Piedepgina"/>
      <w:ind w:left="-1701"/>
    </w:pPr>
    <w:r>
      <w:rPr>
        <w:rFonts w:ascii="Century Gothic" w:hAnsi="Century Gothic" w:cs="Tahoma"/>
        <w:b/>
        <w:noProof/>
        <w:color w:val="000000"/>
        <w:sz w:val="18"/>
        <w:szCs w:val="18"/>
        <w:lang w:val="es-ES_tradnl" w:eastAsia="es-ES_tradnl"/>
      </w:rPr>
      <w:drawing>
        <wp:inline distT="0" distB="0" distL="0" distR="0" wp14:anchorId="7C33D0A1" wp14:editId="6AD7B8B5">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93596" w14:textId="77777777" w:rsidR="0056214E" w:rsidRDefault="0056214E" w:rsidP="008C02E0">
      <w:pPr>
        <w:spacing w:after="0" w:line="240" w:lineRule="auto"/>
      </w:pPr>
      <w:r>
        <w:separator/>
      </w:r>
    </w:p>
  </w:footnote>
  <w:footnote w:type="continuationSeparator" w:id="0">
    <w:p w14:paraId="6AACEFCF" w14:textId="77777777" w:rsidR="0056214E" w:rsidRDefault="0056214E" w:rsidP="008C02E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A17964"/>
    <w:multiLevelType w:val="hybridMultilevel"/>
    <w:tmpl w:val="74D6C55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
    <w:nsid w:val="053B65A7"/>
    <w:multiLevelType w:val="hybridMultilevel"/>
    <w:tmpl w:val="17A80236"/>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
    <w:nsid w:val="06C013A4"/>
    <w:multiLevelType w:val="hybridMultilevel"/>
    <w:tmpl w:val="722465D8"/>
    <w:lvl w:ilvl="0" w:tplc="C3B45E1A">
      <w:numFmt w:val="bullet"/>
      <w:lvlText w:val="-"/>
      <w:lvlJc w:val="left"/>
      <w:pPr>
        <w:ind w:left="360" w:hanging="360"/>
      </w:pPr>
      <w:rPr>
        <w:rFonts w:ascii="Franklin Gothic Book" w:eastAsia="PMingLiU" w:hAnsi="Franklin Gothic Book" w:cs="Aria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4">
    <w:nsid w:val="0A4820F6"/>
    <w:multiLevelType w:val="hybridMultilevel"/>
    <w:tmpl w:val="6552962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D367B9D"/>
    <w:multiLevelType w:val="hybridMultilevel"/>
    <w:tmpl w:val="0CE2A5D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D99548D"/>
    <w:multiLevelType w:val="hybridMultilevel"/>
    <w:tmpl w:val="67CA4B72"/>
    <w:lvl w:ilvl="0" w:tplc="C3B45E1A">
      <w:numFmt w:val="bullet"/>
      <w:lvlText w:val="-"/>
      <w:lvlJc w:val="left"/>
      <w:pPr>
        <w:tabs>
          <w:tab w:val="num" w:pos="360"/>
        </w:tabs>
        <w:ind w:left="360" w:hanging="360"/>
      </w:pPr>
      <w:rPr>
        <w:rFonts w:ascii="Franklin Gothic Book" w:eastAsia="PMingLiU" w:hAnsi="Franklin Gothic Book"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4BD3CE7"/>
    <w:multiLevelType w:val="hybridMultilevel"/>
    <w:tmpl w:val="56705CA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65F7154"/>
    <w:multiLevelType w:val="hybridMultilevel"/>
    <w:tmpl w:val="C85272E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1">
    <w:nsid w:val="246C0B8D"/>
    <w:multiLevelType w:val="hybridMultilevel"/>
    <w:tmpl w:val="B2E6B184"/>
    <w:lvl w:ilvl="0" w:tplc="AC061448">
      <w:numFmt w:val="bullet"/>
      <w:lvlText w:val="-"/>
      <w:lvlJc w:val="left"/>
      <w:pPr>
        <w:ind w:left="1004" w:hanging="360"/>
      </w:pPr>
      <w:rPr>
        <w:rFonts w:ascii="Calibri" w:eastAsia="PMingLiU" w:hAnsi="Calibri" w:cs="Calibr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2">
    <w:nsid w:val="25EC0F17"/>
    <w:multiLevelType w:val="hybridMultilevel"/>
    <w:tmpl w:val="24DC6B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25FD0FA4"/>
    <w:multiLevelType w:val="hybridMultilevel"/>
    <w:tmpl w:val="72A6EA74"/>
    <w:lvl w:ilvl="0" w:tplc="E4DEC3A2">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4">
    <w:nsid w:val="26677B94"/>
    <w:multiLevelType w:val="hybridMultilevel"/>
    <w:tmpl w:val="5E94DFD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2723241A"/>
    <w:multiLevelType w:val="multilevel"/>
    <w:tmpl w:val="4426F762"/>
    <w:lvl w:ilvl="0">
      <w:numFmt w:val="bullet"/>
      <w:lvlText w:val="-"/>
      <w:lvlJc w:val="left"/>
      <w:pPr>
        <w:tabs>
          <w:tab w:val="left" w:pos="360"/>
        </w:tabs>
        <w:ind w:left="360" w:hanging="360"/>
      </w:pPr>
      <w:rPr>
        <w:rFonts w:ascii="Franklin Gothic Book" w:eastAsia="PMingLiU" w:hAnsi="Franklin Gothic Book" w:cs="Arial" w:hint="default"/>
      </w:rPr>
    </w:lvl>
    <w:lvl w:ilvl="1">
      <w:start w:val="1"/>
      <w:numFmt w:val="bullet"/>
      <w:lvlText w:val="o"/>
      <w:lvlJc w:val="left"/>
      <w:pPr>
        <w:tabs>
          <w:tab w:val="left" w:pos="1080"/>
        </w:tabs>
        <w:ind w:left="1080" w:hanging="360"/>
      </w:pPr>
      <w:rPr>
        <w:rFonts w:ascii="Courier New" w:hAnsi="Courier New" w:cs="Courier New" w:hint="default"/>
      </w:rPr>
    </w:lvl>
    <w:lvl w:ilvl="2" w:tentative="1">
      <w:start w:val="1"/>
      <w:numFmt w:val="bullet"/>
      <w:lvlText w:val=""/>
      <w:lvlJc w:val="left"/>
      <w:pPr>
        <w:tabs>
          <w:tab w:val="left" w:pos="1800"/>
        </w:tabs>
        <w:ind w:left="1800" w:hanging="360"/>
      </w:pPr>
      <w:rPr>
        <w:rFonts w:ascii="Wingdings" w:hAnsi="Wingdings" w:hint="default"/>
      </w:rPr>
    </w:lvl>
    <w:lvl w:ilvl="3" w:tentative="1">
      <w:start w:val="1"/>
      <w:numFmt w:val="bullet"/>
      <w:lvlText w:val=""/>
      <w:lvlJc w:val="left"/>
      <w:pPr>
        <w:tabs>
          <w:tab w:val="left" w:pos="2520"/>
        </w:tabs>
        <w:ind w:left="2520" w:hanging="360"/>
      </w:pPr>
      <w:rPr>
        <w:rFonts w:ascii="Symbol" w:hAnsi="Symbol" w:hint="default"/>
      </w:rPr>
    </w:lvl>
    <w:lvl w:ilvl="4" w:tentative="1">
      <w:start w:val="1"/>
      <w:numFmt w:val="bullet"/>
      <w:lvlText w:val="o"/>
      <w:lvlJc w:val="left"/>
      <w:pPr>
        <w:tabs>
          <w:tab w:val="left" w:pos="3240"/>
        </w:tabs>
        <w:ind w:left="3240" w:hanging="360"/>
      </w:pPr>
      <w:rPr>
        <w:rFonts w:ascii="Courier New" w:hAnsi="Courier New" w:cs="Courier New" w:hint="default"/>
      </w:rPr>
    </w:lvl>
    <w:lvl w:ilvl="5" w:tentative="1">
      <w:start w:val="1"/>
      <w:numFmt w:val="bullet"/>
      <w:lvlText w:val=""/>
      <w:lvlJc w:val="left"/>
      <w:pPr>
        <w:tabs>
          <w:tab w:val="left" w:pos="3960"/>
        </w:tabs>
        <w:ind w:left="3960" w:hanging="360"/>
      </w:pPr>
      <w:rPr>
        <w:rFonts w:ascii="Wingdings" w:hAnsi="Wingdings" w:hint="default"/>
      </w:rPr>
    </w:lvl>
    <w:lvl w:ilvl="6" w:tentative="1">
      <w:start w:val="1"/>
      <w:numFmt w:val="bullet"/>
      <w:lvlText w:val=""/>
      <w:lvlJc w:val="left"/>
      <w:pPr>
        <w:tabs>
          <w:tab w:val="left" w:pos="4680"/>
        </w:tabs>
        <w:ind w:left="4680" w:hanging="360"/>
      </w:pPr>
      <w:rPr>
        <w:rFonts w:ascii="Symbol" w:hAnsi="Symbol" w:hint="default"/>
      </w:rPr>
    </w:lvl>
    <w:lvl w:ilvl="7" w:tentative="1">
      <w:start w:val="1"/>
      <w:numFmt w:val="bullet"/>
      <w:lvlText w:val="o"/>
      <w:lvlJc w:val="left"/>
      <w:pPr>
        <w:tabs>
          <w:tab w:val="left" w:pos="5400"/>
        </w:tabs>
        <w:ind w:left="5400" w:hanging="360"/>
      </w:pPr>
      <w:rPr>
        <w:rFonts w:ascii="Courier New" w:hAnsi="Courier New" w:cs="Courier New" w:hint="default"/>
      </w:rPr>
    </w:lvl>
    <w:lvl w:ilvl="8" w:tentative="1">
      <w:start w:val="1"/>
      <w:numFmt w:val="bullet"/>
      <w:lvlText w:val=""/>
      <w:lvlJc w:val="left"/>
      <w:pPr>
        <w:tabs>
          <w:tab w:val="left" w:pos="6120"/>
        </w:tabs>
        <w:ind w:left="6120" w:hanging="360"/>
      </w:pPr>
      <w:rPr>
        <w:rFonts w:ascii="Wingdings" w:hAnsi="Wingdings" w:hint="default"/>
      </w:rPr>
    </w:lvl>
  </w:abstractNum>
  <w:abstractNum w:abstractNumId="16">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2D3518E0"/>
    <w:multiLevelType w:val="hybridMultilevel"/>
    <w:tmpl w:val="23C6BDA6"/>
    <w:lvl w:ilvl="0" w:tplc="040A0001">
      <w:start w:val="1"/>
      <w:numFmt w:val="bullet"/>
      <w:lvlText w:val=""/>
      <w:lvlJc w:val="left"/>
      <w:pPr>
        <w:ind w:left="1425" w:hanging="360"/>
      </w:pPr>
      <w:rPr>
        <w:rFonts w:ascii="Symbol" w:hAnsi="Symbol" w:hint="default"/>
      </w:rPr>
    </w:lvl>
    <w:lvl w:ilvl="1" w:tplc="040A0003">
      <w:start w:val="1"/>
      <w:numFmt w:val="bullet"/>
      <w:lvlText w:val="o"/>
      <w:lvlJc w:val="left"/>
      <w:pPr>
        <w:ind w:left="2145" w:hanging="360"/>
      </w:pPr>
      <w:rPr>
        <w:rFonts w:ascii="Courier New" w:hAnsi="Courier New" w:cs="Courier New" w:hint="default"/>
      </w:rPr>
    </w:lvl>
    <w:lvl w:ilvl="2" w:tplc="040A0005" w:tentative="1">
      <w:start w:val="1"/>
      <w:numFmt w:val="bullet"/>
      <w:lvlText w:val=""/>
      <w:lvlJc w:val="left"/>
      <w:pPr>
        <w:ind w:left="2865" w:hanging="360"/>
      </w:pPr>
      <w:rPr>
        <w:rFonts w:ascii="Wingdings" w:hAnsi="Wingdings" w:hint="default"/>
      </w:rPr>
    </w:lvl>
    <w:lvl w:ilvl="3" w:tplc="040A0001" w:tentative="1">
      <w:start w:val="1"/>
      <w:numFmt w:val="bullet"/>
      <w:lvlText w:val=""/>
      <w:lvlJc w:val="left"/>
      <w:pPr>
        <w:ind w:left="3585" w:hanging="360"/>
      </w:pPr>
      <w:rPr>
        <w:rFonts w:ascii="Symbol" w:hAnsi="Symbol" w:hint="default"/>
      </w:rPr>
    </w:lvl>
    <w:lvl w:ilvl="4" w:tplc="040A0003" w:tentative="1">
      <w:start w:val="1"/>
      <w:numFmt w:val="bullet"/>
      <w:lvlText w:val="o"/>
      <w:lvlJc w:val="left"/>
      <w:pPr>
        <w:ind w:left="4305" w:hanging="360"/>
      </w:pPr>
      <w:rPr>
        <w:rFonts w:ascii="Courier New" w:hAnsi="Courier New" w:cs="Courier New" w:hint="default"/>
      </w:rPr>
    </w:lvl>
    <w:lvl w:ilvl="5" w:tplc="040A0005" w:tentative="1">
      <w:start w:val="1"/>
      <w:numFmt w:val="bullet"/>
      <w:lvlText w:val=""/>
      <w:lvlJc w:val="left"/>
      <w:pPr>
        <w:ind w:left="5025" w:hanging="360"/>
      </w:pPr>
      <w:rPr>
        <w:rFonts w:ascii="Wingdings" w:hAnsi="Wingdings" w:hint="default"/>
      </w:rPr>
    </w:lvl>
    <w:lvl w:ilvl="6" w:tplc="040A0001" w:tentative="1">
      <w:start w:val="1"/>
      <w:numFmt w:val="bullet"/>
      <w:lvlText w:val=""/>
      <w:lvlJc w:val="left"/>
      <w:pPr>
        <w:ind w:left="5745" w:hanging="360"/>
      </w:pPr>
      <w:rPr>
        <w:rFonts w:ascii="Symbol" w:hAnsi="Symbol" w:hint="default"/>
      </w:rPr>
    </w:lvl>
    <w:lvl w:ilvl="7" w:tplc="040A0003" w:tentative="1">
      <w:start w:val="1"/>
      <w:numFmt w:val="bullet"/>
      <w:lvlText w:val="o"/>
      <w:lvlJc w:val="left"/>
      <w:pPr>
        <w:ind w:left="6465" w:hanging="360"/>
      </w:pPr>
      <w:rPr>
        <w:rFonts w:ascii="Courier New" w:hAnsi="Courier New" w:cs="Courier New" w:hint="default"/>
      </w:rPr>
    </w:lvl>
    <w:lvl w:ilvl="8" w:tplc="040A0005" w:tentative="1">
      <w:start w:val="1"/>
      <w:numFmt w:val="bullet"/>
      <w:lvlText w:val=""/>
      <w:lvlJc w:val="left"/>
      <w:pPr>
        <w:ind w:left="7185" w:hanging="360"/>
      </w:pPr>
      <w:rPr>
        <w:rFonts w:ascii="Wingdings" w:hAnsi="Wingdings" w:hint="default"/>
      </w:rPr>
    </w:lvl>
  </w:abstractNum>
  <w:abstractNum w:abstractNumId="18">
    <w:nsid w:val="2E7D208E"/>
    <w:multiLevelType w:val="hybridMultilevel"/>
    <w:tmpl w:val="4B9E7F2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44AC349C"/>
    <w:multiLevelType w:val="hybridMultilevel"/>
    <w:tmpl w:val="0C3E007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455A42C6"/>
    <w:multiLevelType w:val="hybridMultilevel"/>
    <w:tmpl w:val="D284B11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47735C7C"/>
    <w:multiLevelType w:val="hybridMultilevel"/>
    <w:tmpl w:val="9528A08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547F4E55"/>
    <w:multiLevelType w:val="hybridMultilevel"/>
    <w:tmpl w:val="B214208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5903AB4"/>
    <w:multiLevelType w:val="hybridMultilevel"/>
    <w:tmpl w:val="AEE05FD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5">
    <w:nsid w:val="5650110C"/>
    <w:multiLevelType w:val="hybridMultilevel"/>
    <w:tmpl w:val="3D3C880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7">
    <w:nsid w:val="631864B2"/>
    <w:multiLevelType w:val="hybridMultilevel"/>
    <w:tmpl w:val="D9A42B52"/>
    <w:lvl w:ilvl="0" w:tplc="C3B45E1A">
      <w:numFmt w:val="bullet"/>
      <w:lvlText w:val="-"/>
      <w:lvlJc w:val="left"/>
      <w:pPr>
        <w:ind w:left="720" w:hanging="360"/>
      </w:pPr>
      <w:rPr>
        <w:rFonts w:ascii="Franklin Gothic Book" w:eastAsia="PMingLiU" w:hAnsi="Franklin Gothic Book" w:cs="Arial" w:hint="default"/>
        <w:b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6B9A3D62"/>
    <w:multiLevelType w:val="hybridMultilevel"/>
    <w:tmpl w:val="507C10B0"/>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6CFD0201"/>
    <w:multiLevelType w:val="hybridMultilevel"/>
    <w:tmpl w:val="72A6EA74"/>
    <w:lvl w:ilvl="0" w:tplc="E4DEC3A2">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0">
    <w:nsid w:val="6D7B579B"/>
    <w:multiLevelType w:val="hybridMultilevel"/>
    <w:tmpl w:val="222C782E"/>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1">
    <w:nsid w:val="757E2B52"/>
    <w:multiLevelType w:val="hybridMultilevel"/>
    <w:tmpl w:val="40926D7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7A2772DD"/>
    <w:multiLevelType w:val="hybridMultilevel"/>
    <w:tmpl w:val="94CE2D56"/>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3">
    <w:nsid w:val="7E0D1319"/>
    <w:multiLevelType w:val="hybridMultilevel"/>
    <w:tmpl w:val="B0927740"/>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34">
    <w:nsid w:val="7EB238C8"/>
    <w:multiLevelType w:val="hybridMultilevel"/>
    <w:tmpl w:val="19E02AB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25"/>
  </w:num>
  <w:num w:numId="4">
    <w:abstractNumId w:val="2"/>
  </w:num>
  <w:num w:numId="5">
    <w:abstractNumId w:val="30"/>
  </w:num>
  <w:num w:numId="6">
    <w:abstractNumId w:val="6"/>
  </w:num>
  <w:num w:numId="7">
    <w:abstractNumId w:val="13"/>
  </w:num>
  <w:num w:numId="8">
    <w:abstractNumId w:val="29"/>
  </w:num>
  <w:num w:numId="9">
    <w:abstractNumId w:val="3"/>
  </w:num>
  <w:num w:numId="10">
    <w:abstractNumId w:val="12"/>
  </w:num>
  <w:num w:numId="11">
    <w:abstractNumId w:val="33"/>
  </w:num>
  <w:num w:numId="12">
    <w:abstractNumId w:val="0"/>
  </w:num>
  <w:num w:numId="13">
    <w:abstractNumId w:val="17"/>
  </w:num>
  <w:num w:numId="14">
    <w:abstractNumId w:val="18"/>
  </w:num>
  <w:num w:numId="15">
    <w:abstractNumId w:val="27"/>
  </w:num>
  <w:num w:numId="16">
    <w:abstractNumId w:val="21"/>
  </w:num>
  <w:num w:numId="17">
    <w:abstractNumId w:val="16"/>
  </w:num>
  <w:num w:numId="18">
    <w:abstractNumId w:val="8"/>
  </w:num>
  <w:num w:numId="19">
    <w:abstractNumId w:val="4"/>
  </w:num>
  <w:num w:numId="20">
    <w:abstractNumId w:val="10"/>
  </w:num>
  <w:num w:numId="21">
    <w:abstractNumId w:val="32"/>
  </w:num>
  <w:num w:numId="22">
    <w:abstractNumId w:val="23"/>
  </w:num>
  <w:num w:numId="23">
    <w:abstractNumId w:val="11"/>
  </w:num>
  <w:num w:numId="24">
    <w:abstractNumId w:val="34"/>
  </w:num>
  <w:num w:numId="25">
    <w:abstractNumId w:val="20"/>
  </w:num>
  <w:num w:numId="26">
    <w:abstractNumId w:val="9"/>
  </w:num>
  <w:num w:numId="27">
    <w:abstractNumId w:val="5"/>
  </w:num>
  <w:num w:numId="28">
    <w:abstractNumId w:val="19"/>
  </w:num>
  <w:num w:numId="29">
    <w:abstractNumId w:val="31"/>
  </w:num>
  <w:num w:numId="30">
    <w:abstractNumId w:val="26"/>
  </w:num>
  <w:num w:numId="31">
    <w:abstractNumId w:val="22"/>
  </w:num>
  <w:num w:numId="32">
    <w:abstractNumId w:val="14"/>
  </w:num>
  <w:num w:numId="3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E0"/>
    <w:rsid w:val="00011995"/>
    <w:rsid w:val="00021CEC"/>
    <w:rsid w:val="00031B06"/>
    <w:rsid w:val="000320FC"/>
    <w:rsid w:val="00060750"/>
    <w:rsid w:val="00060BE8"/>
    <w:rsid w:val="00086D29"/>
    <w:rsid w:val="00093C64"/>
    <w:rsid w:val="000C692A"/>
    <w:rsid w:val="000D51D1"/>
    <w:rsid w:val="000D5B83"/>
    <w:rsid w:val="000E74A5"/>
    <w:rsid w:val="00100FC4"/>
    <w:rsid w:val="00113FB6"/>
    <w:rsid w:val="00117924"/>
    <w:rsid w:val="00122398"/>
    <w:rsid w:val="00125AAD"/>
    <w:rsid w:val="001474A8"/>
    <w:rsid w:val="00157E58"/>
    <w:rsid w:val="001877C6"/>
    <w:rsid w:val="00193EE7"/>
    <w:rsid w:val="001B455B"/>
    <w:rsid w:val="00202344"/>
    <w:rsid w:val="00210EA2"/>
    <w:rsid w:val="0021422C"/>
    <w:rsid w:val="0022795E"/>
    <w:rsid w:val="00255889"/>
    <w:rsid w:val="00267702"/>
    <w:rsid w:val="0027183C"/>
    <w:rsid w:val="00276845"/>
    <w:rsid w:val="00286BF8"/>
    <w:rsid w:val="00286E6B"/>
    <w:rsid w:val="0029267E"/>
    <w:rsid w:val="0029774A"/>
    <w:rsid w:val="00297B91"/>
    <w:rsid w:val="002A46CF"/>
    <w:rsid w:val="002A7F34"/>
    <w:rsid w:val="002C74C2"/>
    <w:rsid w:val="00321D52"/>
    <w:rsid w:val="00330503"/>
    <w:rsid w:val="0035169E"/>
    <w:rsid w:val="0036158E"/>
    <w:rsid w:val="00362E4A"/>
    <w:rsid w:val="0036484E"/>
    <w:rsid w:val="00371C57"/>
    <w:rsid w:val="00376CEA"/>
    <w:rsid w:val="003806B0"/>
    <w:rsid w:val="003910CE"/>
    <w:rsid w:val="003A50E0"/>
    <w:rsid w:val="003B6441"/>
    <w:rsid w:val="003D536D"/>
    <w:rsid w:val="003F7A58"/>
    <w:rsid w:val="003F7B73"/>
    <w:rsid w:val="0040173B"/>
    <w:rsid w:val="00423F0C"/>
    <w:rsid w:val="00425F07"/>
    <w:rsid w:val="00457160"/>
    <w:rsid w:val="00461C97"/>
    <w:rsid w:val="00474F4D"/>
    <w:rsid w:val="00483B9F"/>
    <w:rsid w:val="0049540C"/>
    <w:rsid w:val="004962F8"/>
    <w:rsid w:val="004964FA"/>
    <w:rsid w:val="004B0DEB"/>
    <w:rsid w:val="004C3DD0"/>
    <w:rsid w:val="004C64F2"/>
    <w:rsid w:val="004E3680"/>
    <w:rsid w:val="004E5065"/>
    <w:rsid w:val="004E7B3F"/>
    <w:rsid w:val="0050635C"/>
    <w:rsid w:val="005135C4"/>
    <w:rsid w:val="0052072D"/>
    <w:rsid w:val="00520F30"/>
    <w:rsid w:val="00525025"/>
    <w:rsid w:val="005269F8"/>
    <w:rsid w:val="00544D6A"/>
    <w:rsid w:val="00547B18"/>
    <w:rsid w:val="00547E2E"/>
    <w:rsid w:val="0056214E"/>
    <w:rsid w:val="005819A4"/>
    <w:rsid w:val="005823BB"/>
    <w:rsid w:val="005A1FE3"/>
    <w:rsid w:val="005A65B2"/>
    <w:rsid w:val="005B5154"/>
    <w:rsid w:val="005D75F7"/>
    <w:rsid w:val="005E2138"/>
    <w:rsid w:val="005E3881"/>
    <w:rsid w:val="005E6E7D"/>
    <w:rsid w:val="005F0710"/>
    <w:rsid w:val="005F7BF6"/>
    <w:rsid w:val="00601185"/>
    <w:rsid w:val="00624F26"/>
    <w:rsid w:val="00632F66"/>
    <w:rsid w:val="00645C4B"/>
    <w:rsid w:val="00647FCB"/>
    <w:rsid w:val="00666126"/>
    <w:rsid w:val="00674AD3"/>
    <w:rsid w:val="006758E4"/>
    <w:rsid w:val="006760F3"/>
    <w:rsid w:val="00684099"/>
    <w:rsid w:val="00684436"/>
    <w:rsid w:val="00697CED"/>
    <w:rsid w:val="006A1999"/>
    <w:rsid w:val="006B3FBA"/>
    <w:rsid w:val="006D7F16"/>
    <w:rsid w:val="006E0EC1"/>
    <w:rsid w:val="006E11B4"/>
    <w:rsid w:val="006E2266"/>
    <w:rsid w:val="006E45CC"/>
    <w:rsid w:val="006E5F3A"/>
    <w:rsid w:val="006E71B7"/>
    <w:rsid w:val="006F0848"/>
    <w:rsid w:val="006F1D8E"/>
    <w:rsid w:val="006F608B"/>
    <w:rsid w:val="00703518"/>
    <w:rsid w:val="007047B8"/>
    <w:rsid w:val="00721D31"/>
    <w:rsid w:val="007435E4"/>
    <w:rsid w:val="00757BC2"/>
    <w:rsid w:val="007643F5"/>
    <w:rsid w:val="00777AAC"/>
    <w:rsid w:val="00784314"/>
    <w:rsid w:val="007844F2"/>
    <w:rsid w:val="00785457"/>
    <w:rsid w:val="0078760B"/>
    <w:rsid w:val="00791E79"/>
    <w:rsid w:val="007A2735"/>
    <w:rsid w:val="007B45C0"/>
    <w:rsid w:val="007C1061"/>
    <w:rsid w:val="007C1995"/>
    <w:rsid w:val="007C593E"/>
    <w:rsid w:val="007D2920"/>
    <w:rsid w:val="007D7253"/>
    <w:rsid w:val="007E75F1"/>
    <w:rsid w:val="00800ABA"/>
    <w:rsid w:val="00800E6B"/>
    <w:rsid w:val="00817A4F"/>
    <w:rsid w:val="00820E17"/>
    <w:rsid w:val="00822334"/>
    <w:rsid w:val="008363A3"/>
    <w:rsid w:val="00853D58"/>
    <w:rsid w:val="00857826"/>
    <w:rsid w:val="0086036D"/>
    <w:rsid w:val="00861FAD"/>
    <w:rsid w:val="00875436"/>
    <w:rsid w:val="00884004"/>
    <w:rsid w:val="00886652"/>
    <w:rsid w:val="00886790"/>
    <w:rsid w:val="00892B34"/>
    <w:rsid w:val="008952A2"/>
    <w:rsid w:val="008A2F03"/>
    <w:rsid w:val="008B7411"/>
    <w:rsid w:val="008B7C7C"/>
    <w:rsid w:val="008C02E0"/>
    <w:rsid w:val="008C608B"/>
    <w:rsid w:val="008E3CDE"/>
    <w:rsid w:val="008F6C43"/>
    <w:rsid w:val="00902BD0"/>
    <w:rsid w:val="00925BE9"/>
    <w:rsid w:val="0093034C"/>
    <w:rsid w:val="0096308A"/>
    <w:rsid w:val="00963EAE"/>
    <w:rsid w:val="00972235"/>
    <w:rsid w:val="00983D49"/>
    <w:rsid w:val="009F0FE8"/>
    <w:rsid w:val="00A02C9D"/>
    <w:rsid w:val="00A063ED"/>
    <w:rsid w:val="00A17F90"/>
    <w:rsid w:val="00A27165"/>
    <w:rsid w:val="00A658BD"/>
    <w:rsid w:val="00A711CA"/>
    <w:rsid w:val="00A807D2"/>
    <w:rsid w:val="00A857B0"/>
    <w:rsid w:val="00A92657"/>
    <w:rsid w:val="00A977B1"/>
    <w:rsid w:val="00AA09AA"/>
    <w:rsid w:val="00AB0CDC"/>
    <w:rsid w:val="00AC0CDE"/>
    <w:rsid w:val="00AE72F4"/>
    <w:rsid w:val="00AF68F4"/>
    <w:rsid w:val="00B03FA9"/>
    <w:rsid w:val="00B04FFB"/>
    <w:rsid w:val="00B569AC"/>
    <w:rsid w:val="00B5793C"/>
    <w:rsid w:val="00B60D1B"/>
    <w:rsid w:val="00B761F7"/>
    <w:rsid w:val="00B82099"/>
    <w:rsid w:val="00B8322D"/>
    <w:rsid w:val="00B9789E"/>
    <w:rsid w:val="00BA2EF9"/>
    <w:rsid w:val="00BA7F09"/>
    <w:rsid w:val="00BB66F0"/>
    <w:rsid w:val="00BD1E1A"/>
    <w:rsid w:val="00BD5496"/>
    <w:rsid w:val="00BE50F2"/>
    <w:rsid w:val="00BE7FB6"/>
    <w:rsid w:val="00C01429"/>
    <w:rsid w:val="00C21CDB"/>
    <w:rsid w:val="00C24164"/>
    <w:rsid w:val="00C2459A"/>
    <w:rsid w:val="00C33EE6"/>
    <w:rsid w:val="00C5143A"/>
    <w:rsid w:val="00C562A0"/>
    <w:rsid w:val="00C66D57"/>
    <w:rsid w:val="00C85FC9"/>
    <w:rsid w:val="00C91218"/>
    <w:rsid w:val="00C912E3"/>
    <w:rsid w:val="00C977A5"/>
    <w:rsid w:val="00CA1F32"/>
    <w:rsid w:val="00CB0877"/>
    <w:rsid w:val="00CB72CF"/>
    <w:rsid w:val="00CE0DC2"/>
    <w:rsid w:val="00CF0FDC"/>
    <w:rsid w:val="00D04F6B"/>
    <w:rsid w:val="00D13E19"/>
    <w:rsid w:val="00D35F12"/>
    <w:rsid w:val="00D4490E"/>
    <w:rsid w:val="00D52E47"/>
    <w:rsid w:val="00D84805"/>
    <w:rsid w:val="00D8664E"/>
    <w:rsid w:val="00D924A4"/>
    <w:rsid w:val="00DA407D"/>
    <w:rsid w:val="00DD4A29"/>
    <w:rsid w:val="00DF2645"/>
    <w:rsid w:val="00E01778"/>
    <w:rsid w:val="00E04191"/>
    <w:rsid w:val="00E17646"/>
    <w:rsid w:val="00E25BC4"/>
    <w:rsid w:val="00E319E7"/>
    <w:rsid w:val="00E32A89"/>
    <w:rsid w:val="00E63E00"/>
    <w:rsid w:val="00E65C0F"/>
    <w:rsid w:val="00E91267"/>
    <w:rsid w:val="00E94EF9"/>
    <w:rsid w:val="00E97AA5"/>
    <w:rsid w:val="00EB29C2"/>
    <w:rsid w:val="00EB59A9"/>
    <w:rsid w:val="00EC09B5"/>
    <w:rsid w:val="00EC45C2"/>
    <w:rsid w:val="00ED4564"/>
    <w:rsid w:val="00EE4011"/>
    <w:rsid w:val="00F21702"/>
    <w:rsid w:val="00F44D71"/>
    <w:rsid w:val="00F46F6F"/>
    <w:rsid w:val="00F65BF3"/>
    <w:rsid w:val="00F75EDE"/>
    <w:rsid w:val="00F772E6"/>
    <w:rsid w:val="00F87968"/>
    <w:rsid w:val="00F95769"/>
    <w:rsid w:val="00FA1FBD"/>
    <w:rsid w:val="00FC2EBF"/>
    <w:rsid w:val="00FD27A2"/>
    <w:rsid w:val="00FD31AD"/>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38F6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1474A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201545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7424B-8693-3040-A0EE-2439B4129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582</Words>
  <Characters>3202</Characters>
  <Application>Microsoft Macintosh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Usuario de Microsoft Office</cp:lastModifiedBy>
  <cp:revision>3</cp:revision>
  <dcterms:created xsi:type="dcterms:W3CDTF">2019-01-20T21:43:00Z</dcterms:created>
  <dcterms:modified xsi:type="dcterms:W3CDTF">2019-01-21T18:51:00Z</dcterms:modified>
</cp:coreProperties>
</file>