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bookmarkStart w:id="0" w:name="MISTURA"/>
      <w:r>
        <w:rPr>
          <w:rFonts w:ascii="Century Gothic" w:eastAsia="PMingLiU" w:hAnsi="Century Gothic" w:cs="Arial"/>
          <w:b/>
          <w:noProof/>
          <w:color w:val="1F497D" w:themeColor="text2"/>
          <w:sz w:val="48"/>
          <w:szCs w:val="40"/>
          <w:lang w:val="es-EC" w:eastAsia="es-EC"/>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-680720</wp:posOffset>
            </wp:positionV>
            <wp:extent cx="7761605" cy="2631440"/>
            <wp:effectExtent l="0" t="0" r="10795" b="10160"/>
            <wp:wrapNone/>
            <wp:docPr id="1" name="Imagen 1" descr="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jpg"/>
                    <pic:cNvPicPr/>
                  </pic:nvPicPr>
                  <pic:blipFill>
                    <a:blip r:embed="rId8"/>
                    <a:stretch>
                      <a:fillRect/>
                    </a:stretch>
                  </pic:blipFill>
                  <pic:spPr>
                    <a:xfrm>
                      <a:off x="0" y="0"/>
                      <a:ext cx="7761605" cy="2631440"/>
                    </a:xfrm>
                    <a:prstGeom prst="rect">
                      <a:avLst/>
                    </a:prstGeom>
                  </pic:spPr>
                </pic:pic>
              </a:graphicData>
            </a:graphic>
          </wp:anchor>
        </w:drawing>
      </w: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bookmarkEnd w:id="0"/>
    <w:p w:rsidR="002767BF" w:rsidRDefault="002767BF" w:rsidP="00FB42BE">
      <w:pPr>
        <w:spacing w:after="0" w:line="240" w:lineRule="auto"/>
        <w:jc w:val="center"/>
        <w:rPr>
          <w:rFonts w:ascii="Century Gothic" w:eastAsia="PMingLiU" w:hAnsi="Century Gothic" w:cs="Arial"/>
          <w:b/>
          <w:noProof/>
          <w:color w:val="1F497D" w:themeColor="text2"/>
          <w:sz w:val="48"/>
          <w:szCs w:val="40"/>
          <w:lang w:val="es-ES_tradnl" w:eastAsia="es-ES_tradnl"/>
        </w:rPr>
      </w:pPr>
    </w:p>
    <w:p w:rsidR="00A908B9" w:rsidRDefault="005F69A4" w:rsidP="005F69A4">
      <w:pPr>
        <w:spacing w:after="0" w:line="240" w:lineRule="auto"/>
        <w:jc w:val="center"/>
        <w:rPr>
          <w:rFonts w:ascii="Century Gothic" w:eastAsia="PMingLiU" w:hAnsi="Century Gothic" w:cs="Arial"/>
          <w:b/>
          <w:noProof/>
          <w:color w:val="1F497D" w:themeColor="text2"/>
          <w:sz w:val="48"/>
          <w:szCs w:val="40"/>
          <w:lang w:val="es-ES_tradnl" w:eastAsia="es-ES_tradnl"/>
        </w:rPr>
      </w:pPr>
      <w:r>
        <w:rPr>
          <w:rFonts w:ascii="Century Gothic" w:eastAsia="PMingLiU" w:hAnsi="Century Gothic" w:cs="Arial"/>
          <w:b/>
          <w:noProof/>
          <w:color w:val="1F497D" w:themeColor="text2"/>
          <w:sz w:val="48"/>
          <w:szCs w:val="40"/>
          <w:lang w:val="es-ES_tradnl" w:eastAsia="es-ES_tradnl"/>
        </w:rPr>
        <w:t>LIMA GASTRONÓMICA</w:t>
      </w:r>
    </w:p>
    <w:p w:rsidR="008E3CDE" w:rsidRPr="00FB42BE" w:rsidRDefault="002F544C" w:rsidP="005F69A4">
      <w:pPr>
        <w:spacing w:after="0" w:line="240" w:lineRule="auto"/>
        <w:jc w:val="center"/>
        <w:rPr>
          <w:rFonts w:ascii="Century Gothic" w:eastAsia="PMingLiU" w:hAnsi="Century Gothic" w:cs="Arial"/>
          <w:b/>
          <w:noProof/>
          <w:color w:val="00B0F0"/>
          <w:sz w:val="48"/>
          <w:szCs w:val="40"/>
          <w:lang w:val="es-ES_tradnl" w:eastAsia="es-ES_tradnl"/>
        </w:rPr>
      </w:pPr>
      <w:r>
        <w:rPr>
          <w:rFonts w:ascii="Century Gothic" w:eastAsia="PMingLiU" w:hAnsi="Century Gothic" w:cs="Arial"/>
          <w:b/>
          <w:color w:val="E36C0A" w:themeColor="accent6" w:themeShade="BF"/>
          <w:sz w:val="32"/>
          <w:szCs w:val="32"/>
        </w:rPr>
        <w:t>0</w:t>
      </w:r>
      <w:r w:rsidR="00742F51">
        <w:rPr>
          <w:rFonts w:ascii="Century Gothic" w:eastAsia="PMingLiU" w:hAnsi="Century Gothic" w:cs="Arial"/>
          <w:b/>
          <w:color w:val="E36C0A" w:themeColor="accent6" w:themeShade="BF"/>
          <w:sz w:val="32"/>
          <w:szCs w:val="32"/>
        </w:rPr>
        <w:t>4</w:t>
      </w:r>
      <w:r w:rsidR="00FB42BE" w:rsidRPr="00CA3AAF">
        <w:rPr>
          <w:rFonts w:ascii="Century Gothic" w:eastAsia="PMingLiU" w:hAnsi="Century Gothic" w:cs="Arial"/>
          <w:b/>
          <w:color w:val="E36C0A" w:themeColor="accent6" w:themeShade="BF"/>
          <w:sz w:val="32"/>
          <w:szCs w:val="32"/>
        </w:rPr>
        <w:t xml:space="preserve"> Días/</w:t>
      </w:r>
      <w:r>
        <w:rPr>
          <w:rFonts w:ascii="Century Gothic" w:eastAsia="PMingLiU" w:hAnsi="Century Gothic" w:cs="Arial"/>
          <w:b/>
          <w:color w:val="E36C0A" w:themeColor="accent6" w:themeShade="BF"/>
          <w:sz w:val="32"/>
          <w:szCs w:val="32"/>
        </w:rPr>
        <w:t xml:space="preserve"> 0</w:t>
      </w:r>
      <w:r w:rsidR="00742F51">
        <w:rPr>
          <w:rFonts w:ascii="Century Gothic" w:eastAsia="PMingLiU" w:hAnsi="Century Gothic" w:cs="Arial"/>
          <w:b/>
          <w:color w:val="E36C0A" w:themeColor="accent6" w:themeShade="BF"/>
          <w:sz w:val="32"/>
          <w:szCs w:val="32"/>
        </w:rPr>
        <w:t>3</w:t>
      </w:r>
      <w:r w:rsidR="00FB42BE" w:rsidRPr="00CA3AAF">
        <w:rPr>
          <w:rFonts w:ascii="Century Gothic" w:eastAsia="PMingLiU" w:hAnsi="Century Gothic" w:cs="Arial"/>
          <w:b/>
          <w:color w:val="E36C0A" w:themeColor="accent6" w:themeShade="BF"/>
          <w:sz w:val="32"/>
          <w:szCs w:val="32"/>
        </w:rPr>
        <w:t xml:space="preserve"> Noches</w:t>
      </w:r>
    </w:p>
    <w:p w:rsidR="00275ECA" w:rsidRPr="00CA3AAF" w:rsidRDefault="00275ECA" w:rsidP="005F69A4">
      <w:pPr>
        <w:spacing w:after="0" w:line="240" w:lineRule="auto"/>
        <w:jc w:val="center"/>
        <w:rPr>
          <w:rFonts w:ascii="Century Gothic" w:eastAsia="PMingLiU" w:hAnsi="Century Gothic" w:cs="Arial"/>
          <w:b/>
          <w:color w:val="000000" w:themeColor="text1"/>
        </w:rPr>
      </w:pPr>
      <w:r w:rsidRPr="00CA3AAF">
        <w:rPr>
          <w:rFonts w:ascii="Century Gothic" w:eastAsia="PMingLiU" w:hAnsi="Century Gothic" w:cs="Arial"/>
          <w:b/>
          <w:color w:val="000000" w:themeColor="text1"/>
        </w:rPr>
        <w:t>Vigencia: 31 de Diciembre, 2020.</w:t>
      </w:r>
    </w:p>
    <w:p w:rsidR="00AD214C" w:rsidRDefault="00AD214C" w:rsidP="00AD214C">
      <w:pPr>
        <w:spacing w:after="0" w:line="240" w:lineRule="auto"/>
        <w:jc w:val="both"/>
        <w:rPr>
          <w:rFonts w:ascii="Century Gothic" w:eastAsia="PMingLiU" w:hAnsi="Century Gothic" w:cs="Arial"/>
          <w:b/>
          <w:color w:val="1F497D"/>
          <w:sz w:val="20"/>
        </w:rPr>
      </w:pPr>
    </w:p>
    <w:p w:rsidR="00A908B9" w:rsidRDefault="00A908B9" w:rsidP="00AD214C">
      <w:pPr>
        <w:spacing w:after="0" w:line="240" w:lineRule="auto"/>
        <w:jc w:val="both"/>
        <w:rPr>
          <w:rFonts w:ascii="Century Gothic" w:eastAsia="PMingLiU" w:hAnsi="Century Gothic" w:cs="Arial"/>
          <w:b/>
          <w:color w:val="1F497D"/>
          <w:sz w:val="20"/>
        </w:rPr>
      </w:pPr>
    </w:p>
    <w:p w:rsidR="00B219E9" w:rsidRDefault="00FB42BE" w:rsidP="005F69A4">
      <w:pPr>
        <w:spacing w:after="0" w:line="240" w:lineRule="auto"/>
        <w:jc w:val="both"/>
        <w:rPr>
          <w:rFonts w:ascii="Century Gothic" w:eastAsia="PMingLiU" w:hAnsi="Century Gothic" w:cs="Arial"/>
          <w:b/>
          <w:color w:val="1F497D"/>
          <w:sz w:val="20"/>
        </w:rPr>
      </w:pPr>
      <w:r w:rsidRPr="00481A97">
        <w:rPr>
          <w:rFonts w:ascii="Century Gothic" w:eastAsia="PMingLiU" w:hAnsi="Century Gothic" w:cs="Arial"/>
          <w:b/>
          <w:color w:val="1F497D"/>
          <w:sz w:val="20"/>
        </w:rPr>
        <w:t>ITINERARIO:</w:t>
      </w:r>
    </w:p>
    <w:p w:rsidR="005F69A4" w:rsidRDefault="005F69A4" w:rsidP="005F69A4">
      <w:pPr>
        <w:spacing w:after="0" w:line="240" w:lineRule="auto"/>
        <w:jc w:val="both"/>
        <w:rPr>
          <w:rFonts w:ascii="Century Gothic" w:eastAsia="PMingLiU" w:hAnsi="Century Gothic" w:cs="Arial"/>
          <w:b/>
          <w:color w:val="1F497D"/>
          <w:sz w:val="20"/>
        </w:rPr>
      </w:pPr>
    </w:p>
    <w:p w:rsidR="005F69A4" w:rsidRPr="00C7048E" w:rsidRDefault="005F69A4" w:rsidP="005F69A4">
      <w:pPr>
        <w:spacing w:after="0" w:line="240" w:lineRule="auto"/>
        <w:jc w:val="both"/>
        <w:rPr>
          <w:rFonts w:ascii="Century Gothic" w:eastAsia="PMingLiU" w:hAnsi="Century Gothic" w:cs="Arial"/>
          <w:b/>
          <w:color w:val="1F497D"/>
          <w:sz w:val="18"/>
          <w:szCs w:val="18"/>
          <w:lang w:val="es-ES"/>
        </w:rPr>
      </w:pPr>
      <w:r w:rsidRPr="00C7048E">
        <w:rPr>
          <w:rFonts w:ascii="Century Gothic" w:eastAsia="PMingLiU" w:hAnsi="Century Gothic" w:cs="Arial"/>
          <w:b/>
          <w:color w:val="1F497D"/>
          <w:sz w:val="18"/>
          <w:szCs w:val="18"/>
          <w:lang w:val="es-ES"/>
        </w:rPr>
        <w:t xml:space="preserve">Día 1: Lima. </w:t>
      </w:r>
    </w:p>
    <w:p w:rsidR="005F69A4" w:rsidRPr="00C7048E" w:rsidRDefault="005F69A4" w:rsidP="005F69A4">
      <w:pPr>
        <w:spacing w:after="0" w:line="240" w:lineRule="auto"/>
        <w:jc w:val="both"/>
        <w:rPr>
          <w:rFonts w:ascii="Century Gothic" w:eastAsia="PMingLiU" w:hAnsi="Century Gothic"/>
          <w:sz w:val="18"/>
          <w:szCs w:val="18"/>
          <w:lang w:val="es-ES"/>
        </w:rPr>
      </w:pPr>
      <w:r w:rsidRPr="00C7048E">
        <w:rPr>
          <w:rFonts w:ascii="Century Gothic" w:eastAsia="PMingLiU" w:hAnsi="Century Gothic"/>
          <w:sz w:val="18"/>
          <w:szCs w:val="18"/>
          <w:lang w:val="es-ES"/>
        </w:rPr>
        <w:t xml:space="preserve">Llegada a la ciudad de Lima, asistencia y traslado al hotel. </w:t>
      </w:r>
    </w:p>
    <w:p w:rsidR="005F69A4" w:rsidRPr="00C7048E" w:rsidRDefault="005F69A4" w:rsidP="005F69A4">
      <w:pPr>
        <w:spacing w:after="0" w:line="240" w:lineRule="auto"/>
        <w:jc w:val="both"/>
        <w:rPr>
          <w:rFonts w:ascii="Century Gothic" w:eastAsia="PMingLiU" w:hAnsi="Century Gothic"/>
          <w:sz w:val="18"/>
          <w:szCs w:val="18"/>
          <w:lang w:val="es-ES"/>
        </w:rPr>
      </w:pPr>
      <w:r w:rsidRPr="00C7048E">
        <w:rPr>
          <w:rFonts w:ascii="Century Gothic" w:eastAsia="PMingLiU" w:hAnsi="Century Gothic"/>
          <w:sz w:val="18"/>
          <w:szCs w:val="18"/>
          <w:lang w:val="es-ES"/>
        </w:rPr>
        <w:t>Alojamiento en Lima.</w:t>
      </w:r>
    </w:p>
    <w:p w:rsidR="005F69A4" w:rsidRPr="00C7048E" w:rsidRDefault="005F69A4" w:rsidP="005F69A4">
      <w:pPr>
        <w:spacing w:after="0" w:line="240" w:lineRule="auto"/>
        <w:jc w:val="both"/>
        <w:rPr>
          <w:rFonts w:ascii="Century Gothic" w:eastAsia="PMingLiU" w:hAnsi="Century Gothic"/>
          <w:b/>
          <w:sz w:val="18"/>
          <w:szCs w:val="18"/>
          <w:lang w:val="es-ES"/>
        </w:rPr>
      </w:pPr>
      <w:r w:rsidRPr="00C7048E">
        <w:rPr>
          <w:rFonts w:ascii="Century Gothic" w:eastAsia="PMingLiU" w:hAnsi="Century Gothic"/>
          <w:b/>
          <w:sz w:val="18"/>
          <w:szCs w:val="18"/>
          <w:lang w:val="es-ES"/>
        </w:rPr>
        <w:t>Alimentación: Ninguna.</w:t>
      </w:r>
    </w:p>
    <w:p w:rsidR="005F69A4" w:rsidRPr="00C7048E" w:rsidRDefault="005F69A4" w:rsidP="005F69A4">
      <w:pPr>
        <w:spacing w:after="0" w:line="240" w:lineRule="auto"/>
        <w:jc w:val="both"/>
        <w:rPr>
          <w:rFonts w:ascii="Century Gothic" w:eastAsia="PMingLiU" w:hAnsi="Century Gothic"/>
          <w:b/>
          <w:sz w:val="18"/>
          <w:szCs w:val="18"/>
          <w:lang w:val="es-ES"/>
        </w:rPr>
      </w:pPr>
    </w:p>
    <w:p w:rsidR="005F69A4" w:rsidRPr="00C7048E" w:rsidRDefault="005F69A4" w:rsidP="005F69A4">
      <w:pPr>
        <w:spacing w:after="0" w:line="240" w:lineRule="auto"/>
        <w:jc w:val="both"/>
        <w:rPr>
          <w:rFonts w:ascii="Century Gothic" w:eastAsia="PMingLiU" w:hAnsi="Century Gothic" w:cs="Arial"/>
          <w:b/>
          <w:color w:val="1F497D"/>
          <w:sz w:val="18"/>
          <w:szCs w:val="18"/>
          <w:lang w:val="es-ES"/>
        </w:rPr>
      </w:pPr>
      <w:r w:rsidRPr="00C7048E">
        <w:rPr>
          <w:rFonts w:ascii="Century Gothic" w:eastAsia="PMingLiU" w:hAnsi="Century Gothic" w:cs="Arial"/>
          <w:b/>
          <w:color w:val="1F497D"/>
          <w:sz w:val="18"/>
          <w:szCs w:val="18"/>
          <w:lang w:val="es-ES"/>
        </w:rPr>
        <w:t>Día 2: Lima – City Tour Colonial &amp; Moderna – Cena Show.</w:t>
      </w:r>
    </w:p>
    <w:p w:rsidR="005F69A4" w:rsidRPr="00C7048E" w:rsidRDefault="005F69A4" w:rsidP="005F69A4">
      <w:pPr>
        <w:pStyle w:val="Sinespaciado"/>
        <w:jc w:val="both"/>
        <w:rPr>
          <w:rFonts w:ascii="Century Gothic" w:hAnsi="Century Gothic"/>
          <w:sz w:val="18"/>
          <w:szCs w:val="18"/>
          <w:lang w:val="es-ES"/>
        </w:rPr>
      </w:pPr>
      <w:r w:rsidRPr="00C7048E">
        <w:rPr>
          <w:rFonts w:ascii="Century Gothic" w:hAnsi="Century Gothic"/>
          <w:sz w:val="18"/>
          <w:szCs w:val="18"/>
          <w:lang w:val="es-ES"/>
        </w:rPr>
        <w:t xml:space="preserve">Por la mañana recorra los lugares más resaltantes de la ciudad de Lima y déjese envolver por su encanto y tradición. Conozca la Lima colonial visitando su tradicional centro histórico, aprecie la belleza de su Plaza Mayor, el Palacio de Gobierno, el Palacio Municipal y su imponente Catedral. Recorra uno de los Conventos más representativos de la ciudad, donde encontraremos un conjunto arquitectónico de edificios religiosos. </w:t>
      </w:r>
    </w:p>
    <w:p w:rsidR="005F69A4" w:rsidRPr="00C7048E" w:rsidRDefault="005F69A4" w:rsidP="005F69A4">
      <w:pPr>
        <w:spacing w:after="0" w:line="240" w:lineRule="auto"/>
        <w:jc w:val="both"/>
        <w:rPr>
          <w:rFonts w:ascii="Century Gothic" w:eastAsia="PMingLiU" w:hAnsi="Century Gothic"/>
          <w:sz w:val="18"/>
          <w:szCs w:val="18"/>
          <w:lang w:val="es-ES"/>
        </w:rPr>
      </w:pPr>
      <w:r w:rsidRPr="00C7048E">
        <w:rPr>
          <w:rFonts w:ascii="Century Gothic" w:hAnsi="Century Gothic"/>
          <w:sz w:val="18"/>
          <w:szCs w:val="18"/>
          <w:lang w:val="es-ES"/>
        </w:rPr>
        <w:t xml:space="preserve">Observe la modernidad de la ciudad mientras hace un recorrido por la zona residencial y financiera de San Isidro y finalmente obtenga una incomparable vista del Océano Pacífico desde el turístico distrito de Miraflores. </w:t>
      </w:r>
      <w:r w:rsidRPr="00C7048E">
        <w:rPr>
          <w:rFonts w:ascii="Century Gothic" w:eastAsia="PMingLiU" w:hAnsi="Century Gothic"/>
          <w:sz w:val="18"/>
          <w:szCs w:val="18"/>
          <w:lang w:val="es-ES"/>
        </w:rPr>
        <w:t>Retorno al hotel y almuerzo por su cuenta.</w:t>
      </w:r>
    </w:p>
    <w:p w:rsidR="005F69A4" w:rsidRPr="00C7048E" w:rsidRDefault="005F69A4" w:rsidP="005F69A4">
      <w:pPr>
        <w:spacing w:after="0" w:line="240" w:lineRule="auto"/>
        <w:jc w:val="both"/>
        <w:rPr>
          <w:rFonts w:ascii="Century Gothic" w:hAnsi="Century Gothic"/>
          <w:sz w:val="18"/>
          <w:szCs w:val="18"/>
          <w:lang w:val="es-ES"/>
        </w:rPr>
      </w:pPr>
      <w:r w:rsidRPr="00C7048E">
        <w:rPr>
          <w:rFonts w:ascii="Century Gothic" w:eastAsia="PMingLiU" w:hAnsi="Century Gothic"/>
          <w:sz w:val="18"/>
          <w:szCs w:val="18"/>
          <w:lang w:val="es-ES"/>
        </w:rPr>
        <w:t xml:space="preserve">Al anochecer </w:t>
      </w:r>
      <w:r w:rsidRPr="00C7048E">
        <w:rPr>
          <w:rFonts w:ascii="Century Gothic" w:hAnsi="Century Gothic"/>
          <w:sz w:val="18"/>
          <w:szCs w:val="18"/>
          <w:lang w:val="es-ES"/>
        </w:rPr>
        <w:t>deleite su paladar y complazca sus sentidos en un magnífic</w:t>
      </w:r>
      <w:r>
        <w:rPr>
          <w:rFonts w:ascii="Century Gothic" w:hAnsi="Century Gothic"/>
          <w:sz w:val="18"/>
          <w:szCs w:val="18"/>
          <w:lang w:val="es-ES"/>
        </w:rPr>
        <w:t>o</w:t>
      </w:r>
      <w:r w:rsidRPr="00C7048E">
        <w:rPr>
          <w:rFonts w:ascii="Century Gothic" w:hAnsi="Century Gothic"/>
          <w:sz w:val="18"/>
          <w:szCs w:val="18"/>
          <w:lang w:val="es-ES"/>
        </w:rPr>
        <w:t xml:space="preserve"> </w:t>
      </w:r>
      <w:r>
        <w:rPr>
          <w:rFonts w:ascii="Century Gothic" w:hAnsi="Century Gothic"/>
          <w:sz w:val="18"/>
          <w:szCs w:val="18"/>
          <w:lang w:val="es-ES"/>
        </w:rPr>
        <w:t>e</w:t>
      </w:r>
      <w:r w:rsidRPr="00C7048E">
        <w:rPr>
          <w:rFonts w:ascii="Century Gothic" w:hAnsi="Century Gothic"/>
          <w:sz w:val="18"/>
          <w:szCs w:val="18"/>
          <w:lang w:val="es-ES"/>
        </w:rPr>
        <w:t xml:space="preserve">spectáculo con cena en uno de los mejores restaurantes turísticos de Lima; disfrutará de nuestra exquisita gastronomía en un variado buffet que incluye los más representativos platos de la cocina peruana, todo esto acompañado de un colorido espectáculo folclórico que representa la expresión cultural y tradición de la costa, sierra y selva peruana. </w:t>
      </w:r>
    </w:p>
    <w:p w:rsidR="005F69A4" w:rsidRPr="00C7048E" w:rsidRDefault="005F69A4" w:rsidP="005F69A4">
      <w:pPr>
        <w:spacing w:after="0" w:line="240" w:lineRule="auto"/>
        <w:jc w:val="both"/>
        <w:rPr>
          <w:rFonts w:ascii="Century Gothic" w:hAnsi="Century Gothic"/>
          <w:sz w:val="18"/>
          <w:szCs w:val="18"/>
          <w:lang w:val="es-ES"/>
        </w:rPr>
      </w:pPr>
      <w:r w:rsidRPr="00C7048E">
        <w:rPr>
          <w:rFonts w:ascii="Century Gothic" w:hAnsi="Century Gothic"/>
          <w:sz w:val="18"/>
          <w:szCs w:val="18"/>
          <w:lang w:val="es-ES"/>
        </w:rPr>
        <w:t>A</w:t>
      </w:r>
      <w:r w:rsidRPr="00C7048E">
        <w:rPr>
          <w:rFonts w:ascii="Century Gothic" w:eastAsia="PMingLiU" w:hAnsi="Century Gothic"/>
          <w:sz w:val="18"/>
          <w:szCs w:val="18"/>
          <w:lang w:val="es-ES"/>
        </w:rPr>
        <w:t>lojamiento en Lima.</w:t>
      </w:r>
    </w:p>
    <w:p w:rsidR="005F69A4" w:rsidRPr="00C7048E" w:rsidRDefault="005F69A4" w:rsidP="005F69A4">
      <w:pPr>
        <w:spacing w:after="0" w:line="240" w:lineRule="auto"/>
        <w:jc w:val="both"/>
        <w:rPr>
          <w:rFonts w:ascii="Century Gothic" w:eastAsia="PMingLiU" w:hAnsi="Century Gothic"/>
          <w:b/>
          <w:sz w:val="18"/>
          <w:szCs w:val="18"/>
          <w:lang w:val="es-ES"/>
        </w:rPr>
      </w:pPr>
      <w:r w:rsidRPr="00C7048E">
        <w:rPr>
          <w:rFonts w:ascii="Century Gothic" w:eastAsia="PMingLiU" w:hAnsi="Century Gothic"/>
          <w:b/>
          <w:sz w:val="18"/>
          <w:szCs w:val="18"/>
          <w:lang w:val="es-ES"/>
        </w:rPr>
        <w:t>Alimentación: Desayuno y cena show.</w:t>
      </w:r>
    </w:p>
    <w:p w:rsidR="005F69A4" w:rsidRPr="00C7048E" w:rsidRDefault="005F69A4" w:rsidP="005F69A4">
      <w:pPr>
        <w:spacing w:after="0" w:line="240" w:lineRule="auto"/>
        <w:jc w:val="both"/>
        <w:rPr>
          <w:rFonts w:ascii="Century Gothic" w:eastAsia="PMingLiU" w:hAnsi="Century Gothic"/>
          <w:b/>
          <w:sz w:val="18"/>
          <w:szCs w:val="18"/>
          <w:lang w:val="es-ES"/>
        </w:rPr>
      </w:pPr>
    </w:p>
    <w:p w:rsidR="005F69A4" w:rsidRPr="00C7048E" w:rsidRDefault="005F69A4" w:rsidP="005F69A4">
      <w:pPr>
        <w:spacing w:after="0" w:line="240" w:lineRule="auto"/>
        <w:jc w:val="both"/>
        <w:rPr>
          <w:rFonts w:ascii="Century Gothic" w:hAnsi="Century Gothic"/>
          <w:b/>
          <w:bCs/>
          <w:color w:val="2F5496"/>
          <w:sz w:val="18"/>
          <w:szCs w:val="18"/>
          <w:lang w:val="es-ES"/>
        </w:rPr>
      </w:pPr>
      <w:r w:rsidRPr="00C7048E">
        <w:rPr>
          <w:rFonts w:ascii="Century Gothic" w:eastAsia="PMingLiU" w:hAnsi="Century Gothic" w:cs="Arial"/>
          <w:b/>
          <w:color w:val="2F5496"/>
          <w:sz w:val="18"/>
          <w:szCs w:val="18"/>
          <w:lang w:val="es-ES"/>
        </w:rPr>
        <w:t>Día 3: Lima - HD Tour Gastronómico a pie en Barranco.</w:t>
      </w:r>
    </w:p>
    <w:p w:rsidR="005F69A4" w:rsidRPr="00C7048E" w:rsidRDefault="005F69A4" w:rsidP="005F69A4">
      <w:pPr>
        <w:spacing w:after="0" w:line="240" w:lineRule="auto"/>
        <w:jc w:val="both"/>
        <w:rPr>
          <w:rFonts w:ascii="Century Gothic" w:eastAsia="PMingLiU" w:hAnsi="Century Gothic"/>
          <w:b/>
          <w:sz w:val="18"/>
          <w:szCs w:val="18"/>
          <w:lang w:val="es-ES"/>
        </w:rPr>
      </w:pPr>
      <w:r w:rsidRPr="00C7048E">
        <w:rPr>
          <w:rFonts w:ascii="Century Gothic" w:eastAsia="PMingLiU" w:hAnsi="Century Gothic"/>
          <w:sz w:val="18"/>
          <w:szCs w:val="18"/>
          <w:lang w:val="es-ES"/>
        </w:rPr>
        <w:t xml:space="preserve">Este día </w:t>
      </w:r>
      <w:r w:rsidRPr="00C7048E">
        <w:rPr>
          <w:rFonts w:ascii="Century Gothic" w:hAnsi="Century Gothic"/>
          <w:sz w:val="18"/>
          <w:szCs w:val="18"/>
          <w:lang w:val="es-ES"/>
        </w:rPr>
        <w:t>tendrá un divertido recorrido en el que podrá descubrir los secretos de la gastronomía peruana. Probará una variedad de sabores por uno de los barrios más bellos, artísticos y bohemios de Lima, Barranco. Interactuará con nuestros anfitriones locales para aprender a preparar el famoso ceviche y pisco sour. Aprende sobre los detalles históricos y culturales detrás de cada plato que tendrás la oportunidad de probar durante este tour de 4 horas caminando por las calles de Barranco. Retorno al hotel y resto del Día libre para actividades de su propio interés.</w:t>
      </w:r>
    </w:p>
    <w:p w:rsidR="005F69A4" w:rsidRPr="00C7048E" w:rsidRDefault="005F69A4" w:rsidP="005F69A4">
      <w:pPr>
        <w:spacing w:after="0" w:line="240" w:lineRule="auto"/>
        <w:jc w:val="both"/>
        <w:rPr>
          <w:rFonts w:ascii="Century Gothic" w:eastAsia="PMingLiU" w:hAnsi="Century Gothic"/>
          <w:sz w:val="18"/>
          <w:szCs w:val="18"/>
          <w:lang w:val="es-ES"/>
        </w:rPr>
      </w:pPr>
      <w:r w:rsidRPr="00C7048E">
        <w:rPr>
          <w:rFonts w:ascii="Century Gothic" w:hAnsi="Century Gothic"/>
          <w:sz w:val="18"/>
          <w:szCs w:val="18"/>
          <w:lang w:val="es-ES"/>
        </w:rPr>
        <w:t>A</w:t>
      </w:r>
      <w:r w:rsidRPr="00C7048E">
        <w:rPr>
          <w:rFonts w:ascii="Century Gothic" w:eastAsia="PMingLiU" w:hAnsi="Century Gothic"/>
          <w:sz w:val="18"/>
          <w:szCs w:val="18"/>
          <w:lang w:val="es-ES"/>
        </w:rPr>
        <w:t>lojamiento en Lima.</w:t>
      </w:r>
    </w:p>
    <w:p w:rsidR="005F69A4" w:rsidRDefault="005F69A4" w:rsidP="005F69A4">
      <w:pPr>
        <w:spacing w:after="0" w:line="240" w:lineRule="auto"/>
        <w:jc w:val="both"/>
        <w:rPr>
          <w:rFonts w:ascii="Century Gothic" w:eastAsia="PMingLiU" w:hAnsi="Century Gothic"/>
          <w:b/>
          <w:sz w:val="18"/>
          <w:szCs w:val="18"/>
          <w:lang w:val="es-ES"/>
        </w:rPr>
      </w:pPr>
      <w:r w:rsidRPr="00C7048E">
        <w:rPr>
          <w:rFonts w:ascii="Century Gothic" w:eastAsia="PMingLiU" w:hAnsi="Century Gothic"/>
          <w:b/>
          <w:sz w:val="18"/>
          <w:szCs w:val="18"/>
          <w:lang w:val="es-ES"/>
        </w:rPr>
        <w:t>Alimentación: Desayuno y almuerzo.</w:t>
      </w:r>
    </w:p>
    <w:p w:rsidR="005F69A4" w:rsidRPr="00C7048E" w:rsidRDefault="005F69A4" w:rsidP="005F69A4">
      <w:pPr>
        <w:spacing w:after="0" w:line="240" w:lineRule="auto"/>
        <w:jc w:val="both"/>
        <w:rPr>
          <w:rFonts w:ascii="Century Gothic" w:eastAsia="PMingLiU" w:hAnsi="Century Gothic"/>
          <w:b/>
          <w:sz w:val="18"/>
          <w:szCs w:val="18"/>
          <w:lang w:val="es-ES"/>
        </w:rPr>
      </w:pPr>
    </w:p>
    <w:p w:rsidR="005F69A4" w:rsidRPr="00C7048E" w:rsidRDefault="005F69A4" w:rsidP="005F69A4">
      <w:pPr>
        <w:spacing w:after="0" w:line="240" w:lineRule="auto"/>
        <w:jc w:val="both"/>
        <w:rPr>
          <w:rFonts w:ascii="Century Gothic" w:eastAsia="PMingLiU" w:hAnsi="Century Gothic" w:cs="Arial"/>
          <w:b/>
          <w:color w:val="1F497D"/>
          <w:sz w:val="18"/>
          <w:szCs w:val="18"/>
          <w:lang w:val="es-ES"/>
        </w:rPr>
      </w:pPr>
      <w:r w:rsidRPr="00C7048E">
        <w:rPr>
          <w:rFonts w:ascii="Century Gothic" w:eastAsia="PMingLiU" w:hAnsi="Century Gothic" w:cs="Arial"/>
          <w:b/>
          <w:color w:val="1F497D"/>
          <w:sz w:val="18"/>
          <w:szCs w:val="18"/>
          <w:lang w:val="es-ES"/>
        </w:rPr>
        <w:t>Día 4: Lima.</w:t>
      </w:r>
    </w:p>
    <w:p w:rsidR="005F69A4" w:rsidRPr="00C7048E" w:rsidRDefault="005F69A4" w:rsidP="005F69A4">
      <w:pPr>
        <w:spacing w:after="0" w:line="240" w:lineRule="auto"/>
        <w:jc w:val="both"/>
        <w:rPr>
          <w:rFonts w:ascii="Century Gothic" w:eastAsia="PMingLiU" w:hAnsi="Century Gothic"/>
          <w:sz w:val="18"/>
          <w:szCs w:val="18"/>
          <w:lang w:val="es-ES"/>
        </w:rPr>
      </w:pPr>
      <w:r w:rsidRPr="00C7048E">
        <w:rPr>
          <w:rFonts w:ascii="Century Gothic" w:eastAsia="PMingLiU" w:hAnsi="Century Gothic"/>
          <w:sz w:val="18"/>
          <w:szCs w:val="18"/>
          <w:lang w:val="es-ES"/>
        </w:rPr>
        <w:t>A la hora coordinada traslado al aeropuerto para abordar el vuelo de salida internacional.</w:t>
      </w:r>
    </w:p>
    <w:p w:rsidR="00A908B9" w:rsidRDefault="005F69A4" w:rsidP="00A908B9">
      <w:pPr>
        <w:spacing w:after="0" w:line="240" w:lineRule="auto"/>
        <w:jc w:val="both"/>
        <w:rPr>
          <w:rFonts w:ascii="Century Gothic" w:eastAsia="Arial Unicode MS" w:hAnsi="Century Gothic" w:cs="Arial"/>
          <w:b/>
          <w:sz w:val="18"/>
          <w:szCs w:val="18"/>
          <w:lang w:val="es-ES"/>
        </w:rPr>
      </w:pPr>
      <w:r w:rsidRPr="00C7048E">
        <w:rPr>
          <w:rFonts w:ascii="Century Gothic" w:eastAsia="Arial Unicode MS" w:hAnsi="Century Gothic" w:cs="Arial"/>
          <w:b/>
          <w:sz w:val="18"/>
          <w:szCs w:val="18"/>
          <w:lang w:val="es-ES"/>
        </w:rPr>
        <w:t>Alimentación: Desayuno.</w:t>
      </w:r>
    </w:p>
    <w:p w:rsidR="00A908B9" w:rsidRPr="00C7048E" w:rsidRDefault="00A908B9" w:rsidP="00A908B9">
      <w:pPr>
        <w:spacing w:after="0" w:line="240" w:lineRule="auto"/>
        <w:jc w:val="both"/>
        <w:rPr>
          <w:rFonts w:ascii="Century Gothic" w:eastAsia="Arial Unicode MS" w:hAnsi="Century Gothic" w:cs="Arial"/>
          <w:b/>
          <w:sz w:val="18"/>
          <w:szCs w:val="18"/>
          <w:lang w:val="es-ES"/>
        </w:rPr>
      </w:pPr>
    </w:p>
    <w:p w:rsidR="00FD5520" w:rsidRDefault="00BE7FB6" w:rsidP="00AD214C">
      <w:pPr>
        <w:spacing w:after="0" w:line="240" w:lineRule="auto"/>
        <w:jc w:val="center"/>
        <w:rPr>
          <w:rFonts w:ascii="Century Gothic" w:eastAsia="PMingLiU" w:hAnsi="Century Gothic" w:cs="Arial"/>
          <w:b/>
          <w:sz w:val="20"/>
          <w:szCs w:val="20"/>
        </w:rPr>
      </w:pPr>
      <w:r w:rsidRPr="00481A97">
        <w:rPr>
          <w:rFonts w:ascii="Century Gothic" w:eastAsia="PMingLiU" w:hAnsi="Century Gothic" w:cs="Arial"/>
          <w:b/>
          <w:sz w:val="20"/>
          <w:szCs w:val="20"/>
        </w:rPr>
        <w:t>PRECIOS POR PERSONA EN US$.</w:t>
      </w:r>
    </w:p>
    <w:tbl>
      <w:tblPr>
        <w:tblW w:w="5800" w:type="dxa"/>
        <w:jc w:val="center"/>
        <w:tblCellMar>
          <w:left w:w="70" w:type="dxa"/>
          <w:right w:w="70" w:type="dxa"/>
        </w:tblCellMar>
        <w:tblLook w:val="04A0" w:firstRow="1" w:lastRow="0" w:firstColumn="1" w:lastColumn="0" w:noHBand="0" w:noVBand="1"/>
      </w:tblPr>
      <w:tblGrid>
        <w:gridCol w:w="1880"/>
        <w:gridCol w:w="980"/>
        <w:gridCol w:w="980"/>
        <w:gridCol w:w="980"/>
        <w:gridCol w:w="980"/>
      </w:tblGrid>
      <w:tr w:rsidR="005F69A4" w:rsidRPr="005F69A4" w:rsidTr="005F69A4">
        <w:trPr>
          <w:trHeight w:val="315"/>
          <w:jc w:val="center"/>
        </w:trPr>
        <w:tc>
          <w:tcPr>
            <w:tcW w:w="1880" w:type="dxa"/>
            <w:tcBorders>
              <w:top w:val="single" w:sz="8" w:space="0" w:color="auto"/>
              <w:left w:val="single" w:sz="4" w:space="0" w:color="auto"/>
              <w:bottom w:val="nil"/>
              <w:right w:val="single" w:sz="4" w:space="0" w:color="auto"/>
            </w:tcBorders>
            <w:shd w:val="clear" w:color="000000" w:fill="1F497D"/>
            <w:vAlign w:val="center"/>
            <w:hideMark/>
          </w:tcPr>
          <w:p w:rsidR="005F69A4" w:rsidRPr="005F69A4" w:rsidRDefault="005F69A4" w:rsidP="005F69A4">
            <w:pPr>
              <w:spacing w:after="0" w:line="240" w:lineRule="auto"/>
              <w:jc w:val="center"/>
              <w:rPr>
                <w:rFonts w:ascii="Century Gothic" w:eastAsia="Times New Roman" w:hAnsi="Century Gothic" w:cs="Calibri"/>
                <w:b/>
                <w:bCs/>
                <w:color w:val="FFFFFF"/>
                <w:sz w:val="20"/>
                <w:szCs w:val="20"/>
                <w:lang w:val="es-EC" w:eastAsia="es-EC"/>
              </w:rPr>
            </w:pPr>
            <w:r w:rsidRPr="005F69A4">
              <w:rPr>
                <w:rFonts w:ascii="Century Gothic" w:eastAsia="Times New Roman" w:hAnsi="Century Gothic" w:cs="Calibri"/>
                <w:b/>
                <w:bCs/>
                <w:color w:val="FFFFFF"/>
                <w:sz w:val="20"/>
                <w:szCs w:val="20"/>
                <w:lang w:val="es-EC" w:eastAsia="es-EC"/>
              </w:rPr>
              <w:t>CATEGORIA</w:t>
            </w:r>
          </w:p>
        </w:tc>
        <w:tc>
          <w:tcPr>
            <w:tcW w:w="980" w:type="dxa"/>
            <w:tcBorders>
              <w:top w:val="single" w:sz="8" w:space="0" w:color="auto"/>
              <w:left w:val="nil"/>
              <w:bottom w:val="nil"/>
              <w:right w:val="single" w:sz="4" w:space="0" w:color="auto"/>
            </w:tcBorders>
            <w:shd w:val="clear" w:color="000000" w:fill="1F497D"/>
            <w:vAlign w:val="center"/>
            <w:hideMark/>
          </w:tcPr>
          <w:p w:rsidR="005F69A4" w:rsidRPr="005F69A4" w:rsidRDefault="005F69A4" w:rsidP="005F69A4">
            <w:pPr>
              <w:spacing w:after="0" w:line="240" w:lineRule="auto"/>
              <w:jc w:val="center"/>
              <w:rPr>
                <w:rFonts w:ascii="Century Gothic" w:eastAsia="Times New Roman" w:hAnsi="Century Gothic" w:cs="Calibri"/>
                <w:b/>
                <w:bCs/>
                <w:color w:val="FFFFFF"/>
                <w:sz w:val="20"/>
                <w:szCs w:val="20"/>
                <w:lang w:val="es-EC" w:eastAsia="es-EC"/>
              </w:rPr>
            </w:pPr>
            <w:r w:rsidRPr="005F69A4">
              <w:rPr>
                <w:rFonts w:ascii="Century Gothic" w:eastAsia="Times New Roman" w:hAnsi="Century Gothic" w:cs="Calibri"/>
                <w:b/>
                <w:bCs/>
                <w:color w:val="FFFFFF"/>
                <w:sz w:val="20"/>
                <w:szCs w:val="20"/>
                <w:lang w:val="es-EC" w:eastAsia="es-EC"/>
              </w:rPr>
              <w:t>SGL</w:t>
            </w:r>
          </w:p>
        </w:tc>
        <w:tc>
          <w:tcPr>
            <w:tcW w:w="980" w:type="dxa"/>
            <w:tcBorders>
              <w:top w:val="single" w:sz="8" w:space="0" w:color="auto"/>
              <w:left w:val="nil"/>
              <w:bottom w:val="nil"/>
              <w:right w:val="single" w:sz="4" w:space="0" w:color="auto"/>
            </w:tcBorders>
            <w:shd w:val="clear" w:color="000000" w:fill="1F497D"/>
            <w:vAlign w:val="center"/>
            <w:hideMark/>
          </w:tcPr>
          <w:p w:rsidR="005F69A4" w:rsidRPr="005F69A4" w:rsidRDefault="005F69A4" w:rsidP="005F69A4">
            <w:pPr>
              <w:spacing w:after="0" w:line="240" w:lineRule="auto"/>
              <w:jc w:val="center"/>
              <w:rPr>
                <w:rFonts w:ascii="Century Gothic" w:eastAsia="Times New Roman" w:hAnsi="Century Gothic" w:cs="Calibri"/>
                <w:b/>
                <w:bCs/>
                <w:color w:val="FFFFFF"/>
                <w:sz w:val="20"/>
                <w:szCs w:val="20"/>
                <w:lang w:val="es-EC" w:eastAsia="es-EC"/>
              </w:rPr>
            </w:pPr>
            <w:r w:rsidRPr="005F69A4">
              <w:rPr>
                <w:rFonts w:ascii="Century Gothic" w:eastAsia="Times New Roman" w:hAnsi="Century Gothic" w:cs="Calibri"/>
                <w:b/>
                <w:bCs/>
                <w:color w:val="FFFFFF"/>
                <w:sz w:val="20"/>
                <w:szCs w:val="20"/>
                <w:lang w:val="es-EC" w:eastAsia="es-EC"/>
              </w:rPr>
              <w:t>DBL</w:t>
            </w:r>
          </w:p>
        </w:tc>
        <w:tc>
          <w:tcPr>
            <w:tcW w:w="980" w:type="dxa"/>
            <w:tcBorders>
              <w:top w:val="single" w:sz="8" w:space="0" w:color="auto"/>
              <w:left w:val="nil"/>
              <w:bottom w:val="nil"/>
              <w:right w:val="single" w:sz="4" w:space="0" w:color="auto"/>
            </w:tcBorders>
            <w:shd w:val="clear" w:color="000000" w:fill="1F497D"/>
            <w:vAlign w:val="center"/>
            <w:hideMark/>
          </w:tcPr>
          <w:p w:rsidR="005F69A4" w:rsidRPr="005F69A4" w:rsidRDefault="005F69A4" w:rsidP="005F69A4">
            <w:pPr>
              <w:spacing w:after="0" w:line="240" w:lineRule="auto"/>
              <w:jc w:val="center"/>
              <w:rPr>
                <w:rFonts w:ascii="Century Gothic" w:eastAsia="Times New Roman" w:hAnsi="Century Gothic" w:cs="Calibri"/>
                <w:b/>
                <w:bCs/>
                <w:color w:val="FFFFFF"/>
                <w:sz w:val="20"/>
                <w:szCs w:val="20"/>
                <w:lang w:val="es-EC" w:eastAsia="es-EC"/>
              </w:rPr>
            </w:pPr>
            <w:r w:rsidRPr="005F69A4">
              <w:rPr>
                <w:rFonts w:ascii="Century Gothic" w:eastAsia="Times New Roman" w:hAnsi="Century Gothic" w:cs="Calibri"/>
                <w:b/>
                <w:bCs/>
                <w:color w:val="FFFFFF"/>
                <w:sz w:val="20"/>
                <w:szCs w:val="20"/>
                <w:lang w:val="es-EC" w:eastAsia="es-EC"/>
              </w:rPr>
              <w:t>TPL</w:t>
            </w:r>
          </w:p>
        </w:tc>
        <w:tc>
          <w:tcPr>
            <w:tcW w:w="980" w:type="dxa"/>
            <w:tcBorders>
              <w:top w:val="single" w:sz="8" w:space="0" w:color="auto"/>
              <w:left w:val="nil"/>
              <w:bottom w:val="nil"/>
              <w:right w:val="single" w:sz="4" w:space="0" w:color="auto"/>
            </w:tcBorders>
            <w:shd w:val="clear" w:color="000000" w:fill="1F497D"/>
            <w:vAlign w:val="center"/>
            <w:hideMark/>
          </w:tcPr>
          <w:p w:rsidR="005F69A4" w:rsidRPr="005F69A4" w:rsidRDefault="005F69A4" w:rsidP="005F69A4">
            <w:pPr>
              <w:spacing w:after="0" w:line="240" w:lineRule="auto"/>
              <w:jc w:val="center"/>
              <w:rPr>
                <w:rFonts w:ascii="Century Gothic" w:eastAsia="Times New Roman" w:hAnsi="Century Gothic" w:cs="Calibri"/>
                <w:b/>
                <w:bCs/>
                <w:color w:val="FFFFFF"/>
                <w:sz w:val="20"/>
                <w:szCs w:val="20"/>
                <w:lang w:val="es-EC" w:eastAsia="es-EC"/>
              </w:rPr>
            </w:pPr>
            <w:r w:rsidRPr="005F69A4">
              <w:rPr>
                <w:rFonts w:ascii="Century Gothic" w:eastAsia="Times New Roman" w:hAnsi="Century Gothic" w:cs="Calibri"/>
                <w:b/>
                <w:bCs/>
                <w:color w:val="FFFFFF"/>
                <w:sz w:val="20"/>
                <w:szCs w:val="20"/>
                <w:lang w:val="es-EC" w:eastAsia="es-EC"/>
              </w:rPr>
              <w:t>CHD</w:t>
            </w:r>
          </w:p>
        </w:tc>
      </w:tr>
      <w:tr w:rsidR="005F69A4" w:rsidRPr="005F69A4" w:rsidTr="005F69A4">
        <w:trPr>
          <w:trHeight w:val="300"/>
          <w:jc w:val="center"/>
        </w:trPr>
        <w:tc>
          <w:tcPr>
            <w:tcW w:w="188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F69A4" w:rsidRPr="005F69A4" w:rsidRDefault="005F69A4" w:rsidP="005F69A4">
            <w:pPr>
              <w:spacing w:after="0" w:line="240" w:lineRule="auto"/>
              <w:jc w:val="center"/>
              <w:rPr>
                <w:rFonts w:ascii="Century Gothic" w:eastAsia="Times New Roman" w:hAnsi="Century Gothic" w:cs="Calibri"/>
                <w:b/>
                <w:bCs/>
                <w:sz w:val="20"/>
                <w:szCs w:val="20"/>
                <w:lang w:val="es-EC" w:eastAsia="es-EC"/>
              </w:rPr>
            </w:pPr>
            <w:r w:rsidRPr="005F69A4">
              <w:rPr>
                <w:rFonts w:ascii="Century Gothic" w:eastAsia="Times New Roman" w:hAnsi="Century Gothic" w:cs="Calibri"/>
                <w:b/>
                <w:bCs/>
                <w:sz w:val="20"/>
                <w:szCs w:val="20"/>
                <w:lang w:val="es-EC" w:eastAsia="es-EC"/>
              </w:rPr>
              <w:t xml:space="preserve">Económica </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5F69A4" w:rsidRPr="005F69A4" w:rsidRDefault="005F69A4" w:rsidP="005F69A4">
            <w:pPr>
              <w:spacing w:after="0" w:line="240" w:lineRule="auto"/>
              <w:jc w:val="center"/>
              <w:rPr>
                <w:rFonts w:ascii="Century Gothic" w:eastAsia="Times New Roman" w:hAnsi="Century Gothic" w:cs="Calibri"/>
                <w:b/>
                <w:bCs/>
                <w:color w:val="000000"/>
                <w:sz w:val="20"/>
                <w:szCs w:val="20"/>
                <w:lang w:val="es-EC" w:eastAsia="es-EC"/>
              </w:rPr>
            </w:pPr>
            <w:r w:rsidRPr="005F69A4">
              <w:rPr>
                <w:rFonts w:ascii="Century Gothic" w:eastAsia="Times New Roman" w:hAnsi="Century Gothic" w:cs="Calibri"/>
                <w:b/>
                <w:bCs/>
                <w:color w:val="000000"/>
                <w:sz w:val="20"/>
                <w:szCs w:val="20"/>
                <w:lang w:val="es-EC" w:eastAsia="es-EC"/>
              </w:rPr>
              <w:t>495</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5F69A4" w:rsidRPr="005F69A4" w:rsidRDefault="005F69A4" w:rsidP="005F69A4">
            <w:pPr>
              <w:spacing w:after="0" w:line="240" w:lineRule="auto"/>
              <w:jc w:val="center"/>
              <w:rPr>
                <w:rFonts w:ascii="Century Gothic" w:eastAsia="Times New Roman" w:hAnsi="Century Gothic" w:cs="Calibri"/>
                <w:b/>
                <w:bCs/>
                <w:color w:val="000000"/>
                <w:sz w:val="20"/>
                <w:szCs w:val="20"/>
                <w:lang w:val="es-EC" w:eastAsia="es-EC"/>
              </w:rPr>
            </w:pPr>
            <w:r w:rsidRPr="005F69A4">
              <w:rPr>
                <w:rFonts w:ascii="Century Gothic" w:eastAsia="Times New Roman" w:hAnsi="Century Gothic" w:cs="Calibri"/>
                <w:b/>
                <w:bCs/>
                <w:color w:val="000000"/>
                <w:sz w:val="20"/>
                <w:szCs w:val="20"/>
                <w:lang w:val="es-EC" w:eastAsia="es-EC"/>
              </w:rPr>
              <w:t>378</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5F69A4" w:rsidRPr="005F69A4" w:rsidRDefault="005F69A4" w:rsidP="005F69A4">
            <w:pPr>
              <w:spacing w:after="0" w:line="240" w:lineRule="auto"/>
              <w:jc w:val="center"/>
              <w:rPr>
                <w:rFonts w:ascii="Century Gothic" w:eastAsia="Times New Roman" w:hAnsi="Century Gothic" w:cs="Calibri"/>
                <w:b/>
                <w:bCs/>
                <w:color w:val="000000"/>
                <w:sz w:val="20"/>
                <w:szCs w:val="20"/>
                <w:lang w:val="es-EC" w:eastAsia="es-EC"/>
              </w:rPr>
            </w:pPr>
            <w:r w:rsidRPr="005F69A4">
              <w:rPr>
                <w:rFonts w:ascii="Century Gothic" w:eastAsia="Times New Roman" w:hAnsi="Century Gothic" w:cs="Calibri"/>
                <w:b/>
                <w:bCs/>
                <w:color w:val="000000"/>
                <w:sz w:val="20"/>
                <w:szCs w:val="20"/>
                <w:lang w:val="es-EC" w:eastAsia="es-EC"/>
              </w:rPr>
              <w:t>356</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5F69A4" w:rsidRPr="005F69A4" w:rsidRDefault="005F69A4" w:rsidP="005F69A4">
            <w:pPr>
              <w:spacing w:after="0" w:line="240" w:lineRule="auto"/>
              <w:jc w:val="center"/>
              <w:rPr>
                <w:rFonts w:ascii="Century Gothic" w:eastAsia="Times New Roman" w:hAnsi="Century Gothic" w:cs="Calibri"/>
                <w:b/>
                <w:bCs/>
                <w:color w:val="000000"/>
                <w:sz w:val="20"/>
                <w:szCs w:val="20"/>
                <w:lang w:val="es-EC" w:eastAsia="es-EC"/>
              </w:rPr>
            </w:pPr>
            <w:r w:rsidRPr="005F69A4">
              <w:rPr>
                <w:rFonts w:ascii="Century Gothic" w:eastAsia="Times New Roman" w:hAnsi="Century Gothic" w:cs="Calibri"/>
                <w:b/>
                <w:bCs/>
                <w:color w:val="000000"/>
                <w:sz w:val="20"/>
                <w:szCs w:val="20"/>
                <w:lang w:val="es-EC" w:eastAsia="es-EC"/>
              </w:rPr>
              <w:t>292</w:t>
            </w:r>
          </w:p>
        </w:tc>
      </w:tr>
      <w:tr w:rsidR="005F69A4" w:rsidRPr="005F69A4" w:rsidTr="005F69A4">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5F69A4" w:rsidRPr="005F69A4" w:rsidRDefault="005F69A4" w:rsidP="005F69A4">
            <w:pPr>
              <w:spacing w:after="0" w:line="240" w:lineRule="auto"/>
              <w:jc w:val="center"/>
              <w:rPr>
                <w:rFonts w:ascii="Century Gothic" w:eastAsia="Times New Roman" w:hAnsi="Century Gothic" w:cs="Calibri"/>
                <w:b/>
                <w:bCs/>
                <w:sz w:val="20"/>
                <w:szCs w:val="20"/>
                <w:lang w:val="es-EC" w:eastAsia="es-EC"/>
              </w:rPr>
            </w:pPr>
            <w:r w:rsidRPr="005F69A4">
              <w:rPr>
                <w:rFonts w:ascii="Century Gothic" w:eastAsia="Times New Roman" w:hAnsi="Century Gothic" w:cs="Calibri"/>
                <w:b/>
                <w:bCs/>
                <w:sz w:val="20"/>
                <w:szCs w:val="20"/>
                <w:lang w:val="es-EC" w:eastAsia="es-EC"/>
              </w:rPr>
              <w:t xml:space="preserve">Turista </w:t>
            </w:r>
          </w:p>
        </w:tc>
        <w:tc>
          <w:tcPr>
            <w:tcW w:w="980" w:type="dxa"/>
            <w:tcBorders>
              <w:top w:val="nil"/>
              <w:left w:val="nil"/>
              <w:bottom w:val="single" w:sz="4" w:space="0" w:color="auto"/>
              <w:right w:val="single" w:sz="4" w:space="0" w:color="auto"/>
            </w:tcBorders>
            <w:shd w:val="clear" w:color="000000" w:fill="C5D9F1"/>
            <w:noWrap/>
            <w:vAlign w:val="bottom"/>
            <w:hideMark/>
          </w:tcPr>
          <w:p w:rsidR="005F69A4" w:rsidRPr="005F69A4" w:rsidRDefault="005F69A4" w:rsidP="005F69A4">
            <w:pPr>
              <w:spacing w:after="0" w:line="240" w:lineRule="auto"/>
              <w:jc w:val="center"/>
              <w:rPr>
                <w:rFonts w:ascii="Century Gothic" w:eastAsia="Times New Roman" w:hAnsi="Century Gothic" w:cs="Calibri"/>
                <w:b/>
                <w:bCs/>
                <w:color w:val="000000"/>
                <w:sz w:val="20"/>
                <w:szCs w:val="20"/>
                <w:lang w:val="es-EC" w:eastAsia="es-EC"/>
              </w:rPr>
            </w:pPr>
            <w:r w:rsidRPr="005F69A4">
              <w:rPr>
                <w:rFonts w:ascii="Century Gothic" w:eastAsia="Times New Roman" w:hAnsi="Century Gothic" w:cs="Calibri"/>
                <w:b/>
                <w:bCs/>
                <w:color w:val="000000"/>
                <w:sz w:val="20"/>
                <w:szCs w:val="20"/>
                <w:lang w:val="es-EC" w:eastAsia="es-EC"/>
              </w:rPr>
              <w:t>528</w:t>
            </w:r>
          </w:p>
        </w:tc>
        <w:tc>
          <w:tcPr>
            <w:tcW w:w="980" w:type="dxa"/>
            <w:tcBorders>
              <w:top w:val="nil"/>
              <w:left w:val="nil"/>
              <w:bottom w:val="single" w:sz="4" w:space="0" w:color="auto"/>
              <w:right w:val="single" w:sz="4" w:space="0" w:color="auto"/>
            </w:tcBorders>
            <w:shd w:val="clear" w:color="000000" w:fill="C5D9F1"/>
            <w:noWrap/>
            <w:vAlign w:val="bottom"/>
            <w:hideMark/>
          </w:tcPr>
          <w:p w:rsidR="005F69A4" w:rsidRPr="005F69A4" w:rsidRDefault="005F69A4" w:rsidP="005F69A4">
            <w:pPr>
              <w:spacing w:after="0" w:line="240" w:lineRule="auto"/>
              <w:jc w:val="center"/>
              <w:rPr>
                <w:rFonts w:ascii="Century Gothic" w:eastAsia="Times New Roman" w:hAnsi="Century Gothic" w:cs="Calibri"/>
                <w:b/>
                <w:bCs/>
                <w:color w:val="000000"/>
                <w:sz w:val="20"/>
                <w:szCs w:val="20"/>
                <w:lang w:val="es-EC" w:eastAsia="es-EC"/>
              </w:rPr>
            </w:pPr>
            <w:r w:rsidRPr="005F69A4">
              <w:rPr>
                <w:rFonts w:ascii="Century Gothic" w:eastAsia="Times New Roman" w:hAnsi="Century Gothic" w:cs="Calibri"/>
                <w:b/>
                <w:bCs/>
                <w:color w:val="000000"/>
                <w:sz w:val="20"/>
                <w:szCs w:val="20"/>
                <w:lang w:val="es-EC" w:eastAsia="es-EC"/>
              </w:rPr>
              <w:t>400</w:t>
            </w:r>
          </w:p>
        </w:tc>
        <w:tc>
          <w:tcPr>
            <w:tcW w:w="980" w:type="dxa"/>
            <w:tcBorders>
              <w:top w:val="nil"/>
              <w:left w:val="nil"/>
              <w:bottom w:val="single" w:sz="4" w:space="0" w:color="auto"/>
              <w:right w:val="single" w:sz="4" w:space="0" w:color="auto"/>
            </w:tcBorders>
            <w:shd w:val="clear" w:color="000000" w:fill="C5D9F1"/>
            <w:noWrap/>
            <w:vAlign w:val="bottom"/>
            <w:hideMark/>
          </w:tcPr>
          <w:p w:rsidR="005F69A4" w:rsidRPr="005F69A4" w:rsidRDefault="005F69A4" w:rsidP="005F69A4">
            <w:pPr>
              <w:spacing w:after="0" w:line="240" w:lineRule="auto"/>
              <w:jc w:val="center"/>
              <w:rPr>
                <w:rFonts w:ascii="Century Gothic" w:eastAsia="Times New Roman" w:hAnsi="Century Gothic" w:cs="Calibri"/>
                <w:b/>
                <w:bCs/>
                <w:color w:val="000000"/>
                <w:sz w:val="20"/>
                <w:szCs w:val="20"/>
                <w:lang w:val="es-EC" w:eastAsia="es-EC"/>
              </w:rPr>
            </w:pPr>
            <w:r w:rsidRPr="005F69A4">
              <w:rPr>
                <w:rFonts w:ascii="Century Gothic" w:eastAsia="Times New Roman" w:hAnsi="Century Gothic" w:cs="Calibri"/>
                <w:b/>
                <w:bCs/>
                <w:color w:val="000000"/>
                <w:sz w:val="20"/>
                <w:szCs w:val="20"/>
                <w:lang w:val="es-EC" w:eastAsia="es-EC"/>
              </w:rPr>
              <w:t>372</w:t>
            </w:r>
          </w:p>
        </w:tc>
        <w:tc>
          <w:tcPr>
            <w:tcW w:w="980" w:type="dxa"/>
            <w:tcBorders>
              <w:top w:val="nil"/>
              <w:left w:val="nil"/>
              <w:bottom w:val="single" w:sz="4" w:space="0" w:color="auto"/>
              <w:right w:val="single" w:sz="4" w:space="0" w:color="auto"/>
            </w:tcBorders>
            <w:shd w:val="clear" w:color="000000" w:fill="C5D9F1"/>
            <w:noWrap/>
            <w:vAlign w:val="bottom"/>
            <w:hideMark/>
          </w:tcPr>
          <w:p w:rsidR="005F69A4" w:rsidRPr="005F69A4" w:rsidRDefault="005F69A4" w:rsidP="005F69A4">
            <w:pPr>
              <w:spacing w:after="0" w:line="240" w:lineRule="auto"/>
              <w:jc w:val="center"/>
              <w:rPr>
                <w:rFonts w:ascii="Century Gothic" w:eastAsia="Times New Roman" w:hAnsi="Century Gothic" w:cs="Calibri"/>
                <w:b/>
                <w:bCs/>
                <w:color w:val="000000"/>
                <w:sz w:val="20"/>
                <w:szCs w:val="20"/>
                <w:lang w:val="es-EC" w:eastAsia="es-EC"/>
              </w:rPr>
            </w:pPr>
            <w:r w:rsidRPr="005F69A4">
              <w:rPr>
                <w:rFonts w:ascii="Century Gothic" w:eastAsia="Times New Roman" w:hAnsi="Century Gothic" w:cs="Calibri"/>
                <w:b/>
                <w:bCs/>
                <w:color w:val="000000"/>
                <w:sz w:val="20"/>
                <w:szCs w:val="20"/>
                <w:lang w:val="es-EC" w:eastAsia="es-EC"/>
              </w:rPr>
              <w:t>316</w:t>
            </w:r>
          </w:p>
        </w:tc>
      </w:tr>
      <w:tr w:rsidR="005F69A4" w:rsidRPr="005F69A4" w:rsidTr="005F69A4">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F69A4" w:rsidRPr="005F69A4" w:rsidRDefault="005F69A4" w:rsidP="005F69A4">
            <w:pPr>
              <w:spacing w:after="0" w:line="240" w:lineRule="auto"/>
              <w:jc w:val="center"/>
              <w:rPr>
                <w:rFonts w:ascii="Century Gothic" w:eastAsia="Times New Roman" w:hAnsi="Century Gothic" w:cs="Calibri"/>
                <w:b/>
                <w:bCs/>
                <w:sz w:val="20"/>
                <w:szCs w:val="20"/>
                <w:lang w:val="es-EC" w:eastAsia="es-EC"/>
              </w:rPr>
            </w:pPr>
            <w:r w:rsidRPr="005F69A4">
              <w:rPr>
                <w:rFonts w:ascii="Century Gothic" w:eastAsia="Times New Roman" w:hAnsi="Century Gothic" w:cs="Calibri"/>
                <w:b/>
                <w:bCs/>
                <w:sz w:val="20"/>
                <w:szCs w:val="20"/>
                <w:lang w:val="es-EC" w:eastAsia="es-EC"/>
              </w:rPr>
              <w:t xml:space="preserve">Turista Superior </w:t>
            </w:r>
          </w:p>
        </w:tc>
        <w:tc>
          <w:tcPr>
            <w:tcW w:w="980" w:type="dxa"/>
            <w:tcBorders>
              <w:top w:val="nil"/>
              <w:left w:val="nil"/>
              <w:bottom w:val="single" w:sz="4" w:space="0" w:color="auto"/>
              <w:right w:val="single" w:sz="4" w:space="0" w:color="auto"/>
            </w:tcBorders>
            <w:shd w:val="clear" w:color="auto" w:fill="auto"/>
            <w:noWrap/>
            <w:vAlign w:val="bottom"/>
            <w:hideMark/>
          </w:tcPr>
          <w:p w:rsidR="005F69A4" w:rsidRPr="005F69A4" w:rsidRDefault="005F69A4" w:rsidP="005F69A4">
            <w:pPr>
              <w:spacing w:after="0" w:line="240" w:lineRule="auto"/>
              <w:jc w:val="center"/>
              <w:rPr>
                <w:rFonts w:ascii="Century Gothic" w:eastAsia="Times New Roman" w:hAnsi="Century Gothic" w:cs="Calibri"/>
                <w:b/>
                <w:bCs/>
                <w:color w:val="000000"/>
                <w:sz w:val="20"/>
                <w:szCs w:val="20"/>
                <w:lang w:val="es-EC" w:eastAsia="es-EC"/>
              </w:rPr>
            </w:pPr>
            <w:r w:rsidRPr="005F69A4">
              <w:rPr>
                <w:rFonts w:ascii="Century Gothic" w:eastAsia="Times New Roman" w:hAnsi="Century Gothic" w:cs="Calibri"/>
                <w:b/>
                <w:bCs/>
                <w:color w:val="000000"/>
                <w:sz w:val="20"/>
                <w:szCs w:val="20"/>
                <w:lang w:val="es-EC" w:eastAsia="es-EC"/>
              </w:rPr>
              <w:t>621</w:t>
            </w:r>
          </w:p>
        </w:tc>
        <w:tc>
          <w:tcPr>
            <w:tcW w:w="980" w:type="dxa"/>
            <w:tcBorders>
              <w:top w:val="nil"/>
              <w:left w:val="nil"/>
              <w:bottom w:val="single" w:sz="4" w:space="0" w:color="auto"/>
              <w:right w:val="single" w:sz="4" w:space="0" w:color="auto"/>
            </w:tcBorders>
            <w:shd w:val="clear" w:color="auto" w:fill="auto"/>
            <w:noWrap/>
            <w:vAlign w:val="bottom"/>
            <w:hideMark/>
          </w:tcPr>
          <w:p w:rsidR="005F69A4" w:rsidRPr="005F69A4" w:rsidRDefault="005F69A4" w:rsidP="005F69A4">
            <w:pPr>
              <w:spacing w:after="0" w:line="240" w:lineRule="auto"/>
              <w:jc w:val="center"/>
              <w:rPr>
                <w:rFonts w:ascii="Century Gothic" w:eastAsia="Times New Roman" w:hAnsi="Century Gothic" w:cs="Calibri"/>
                <w:b/>
                <w:bCs/>
                <w:color w:val="000000"/>
                <w:sz w:val="20"/>
                <w:szCs w:val="20"/>
                <w:lang w:val="es-EC" w:eastAsia="es-EC"/>
              </w:rPr>
            </w:pPr>
            <w:r w:rsidRPr="005F69A4">
              <w:rPr>
                <w:rFonts w:ascii="Century Gothic" w:eastAsia="Times New Roman" w:hAnsi="Century Gothic" w:cs="Calibri"/>
                <w:b/>
                <w:bCs/>
                <w:color w:val="000000"/>
                <w:sz w:val="20"/>
                <w:szCs w:val="20"/>
                <w:lang w:val="es-EC" w:eastAsia="es-EC"/>
              </w:rPr>
              <w:t>442</w:t>
            </w:r>
          </w:p>
        </w:tc>
        <w:tc>
          <w:tcPr>
            <w:tcW w:w="980" w:type="dxa"/>
            <w:tcBorders>
              <w:top w:val="nil"/>
              <w:left w:val="nil"/>
              <w:bottom w:val="single" w:sz="4" w:space="0" w:color="auto"/>
              <w:right w:val="single" w:sz="4" w:space="0" w:color="auto"/>
            </w:tcBorders>
            <w:shd w:val="clear" w:color="auto" w:fill="auto"/>
            <w:noWrap/>
            <w:vAlign w:val="bottom"/>
            <w:hideMark/>
          </w:tcPr>
          <w:p w:rsidR="005F69A4" w:rsidRPr="005F69A4" w:rsidRDefault="005F69A4" w:rsidP="005F69A4">
            <w:pPr>
              <w:spacing w:after="0" w:line="240" w:lineRule="auto"/>
              <w:jc w:val="center"/>
              <w:rPr>
                <w:rFonts w:ascii="Century Gothic" w:eastAsia="Times New Roman" w:hAnsi="Century Gothic" w:cs="Calibri"/>
                <w:b/>
                <w:bCs/>
                <w:color w:val="000000"/>
                <w:sz w:val="20"/>
                <w:szCs w:val="20"/>
                <w:lang w:val="es-EC" w:eastAsia="es-EC"/>
              </w:rPr>
            </w:pPr>
            <w:r w:rsidRPr="005F69A4">
              <w:rPr>
                <w:rFonts w:ascii="Century Gothic" w:eastAsia="Times New Roman" w:hAnsi="Century Gothic" w:cs="Calibri"/>
                <w:b/>
                <w:bCs/>
                <w:color w:val="000000"/>
                <w:sz w:val="20"/>
                <w:szCs w:val="20"/>
                <w:lang w:val="es-EC" w:eastAsia="es-EC"/>
              </w:rPr>
              <w:t>404</w:t>
            </w:r>
          </w:p>
        </w:tc>
        <w:tc>
          <w:tcPr>
            <w:tcW w:w="980" w:type="dxa"/>
            <w:tcBorders>
              <w:top w:val="nil"/>
              <w:left w:val="nil"/>
              <w:bottom w:val="single" w:sz="4" w:space="0" w:color="auto"/>
              <w:right w:val="single" w:sz="4" w:space="0" w:color="auto"/>
            </w:tcBorders>
            <w:shd w:val="clear" w:color="auto" w:fill="auto"/>
            <w:noWrap/>
            <w:vAlign w:val="bottom"/>
            <w:hideMark/>
          </w:tcPr>
          <w:p w:rsidR="005F69A4" w:rsidRPr="005F69A4" w:rsidRDefault="005F69A4" w:rsidP="005F69A4">
            <w:pPr>
              <w:spacing w:after="0" w:line="240" w:lineRule="auto"/>
              <w:jc w:val="center"/>
              <w:rPr>
                <w:rFonts w:ascii="Century Gothic" w:eastAsia="Times New Roman" w:hAnsi="Century Gothic" w:cs="Calibri"/>
                <w:b/>
                <w:bCs/>
                <w:color w:val="000000"/>
                <w:sz w:val="20"/>
                <w:szCs w:val="20"/>
                <w:lang w:val="es-EC" w:eastAsia="es-EC"/>
              </w:rPr>
            </w:pPr>
            <w:r w:rsidRPr="005F69A4">
              <w:rPr>
                <w:rFonts w:ascii="Century Gothic" w:eastAsia="Times New Roman" w:hAnsi="Century Gothic" w:cs="Calibri"/>
                <w:b/>
                <w:bCs/>
                <w:color w:val="000000"/>
                <w:sz w:val="20"/>
                <w:szCs w:val="20"/>
                <w:lang w:val="es-EC" w:eastAsia="es-EC"/>
              </w:rPr>
              <w:t>326</w:t>
            </w:r>
          </w:p>
        </w:tc>
      </w:tr>
      <w:tr w:rsidR="005F69A4" w:rsidRPr="005F69A4" w:rsidTr="005F69A4">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5F69A4" w:rsidRPr="005F69A4" w:rsidRDefault="005F69A4" w:rsidP="005F69A4">
            <w:pPr>
              <w:spacing w:after="0" w:line="240" w:lineRule="auto"/>
              <w:jc w:val="center"/>
              <w:rPr>
                <w:rFonts w:ascii="Century Gothic" w:eastAsia="Times New Roman" w:hAnsi="Century Gothic" w:cs="Calibri"/>
                <w:b/>
                <w:bCs/>
                <w:sz w:val="20"/>
                <w:szCs w:val="20"/>
                <w:lang w:val="es-EC" w:eastAsia="es-EC"/>
              </w:rPr>
            </w:pPr>
            <w:r w:rsidRPr="005F69A4">
              <w:rPr>
                <w:rFonts w:ascii="Century Gothic" w:eastAsia="Times New Roman" w:hAnsi="Century Gothic" w:cs="Calibri"/>
                <w:b/>
                <w:bCs/>
                <w:sz w:val="20"/>
                <w:szCs w:val="20"/>
                <w:lang w:val="es-EC" w:eastAsia="es-EC"/>
              </w:rPr>
              <w:t xml:space="preserve">Primera </w:t>
            </w:r>
          </w:p>
        </w:tc>
        <w:tc>
          <w:tcPr>
            <w:tcW w:w="980" w:type="dxa"/>
            <w:tcBorders>
              <w:top w:val="nil"/>
              <w:left w:val="nil"/>
              <w:bottom w:val="single" w:sz="4" w:space="0" w:color="auto"/>
              <w:right w:val="single" w:sz="4" w:space="0" w:color="auto"/>
            </w:tcBorders>
            <w:shd w:val="clear" w:color="000000" w:fill="C5D9F1"/>
            <w:noWrap/>
            <w:vAlign w:val="bottom"/>
            <w:hideMark/>
          </w:tcPr>
          <w:p w:rsidR="005F69A4" w:rsidRPr="005F69A4" w:rsidRDefault="005F69A4" w:rsidP="005F69A4">
            <w:pPr>
              <w:spacing w:after="0" w:line="240" w:lineRule="auto"/>
              <w:jc w:val="center"/>
              <w:rPr>
                <w:rFonts w:ascii="Century Gothic" w:eastAsia="Times New Roman" w:hAnsi="Century Gothic" w:cs="Calibri"/>
                <w:b/>
                <w:bCs/>
                <w:color w:val="000000"/>
                <w:sz w:val="20"/>
                <w:szCs w:val="20"/>
                <w:lang w:val="es-EC" w:eastAsia="es-EC"/>
              </w:rPr>
            </w:pPr>
            <w:r w:rsidRPr="005F69A4">
              <w:rPr>
                <w:rFonts w:ascii="Century Gothic" w:eastAsia="Times New Roman" w:hAnsi="Century Gothic" w:cs="Calibri"/>
                <w:b/>
                <w:bCs/>
                <w:color w:val="000000"/>
                <w:sz w:val="20"/>
                <w:szCs w:val="20"/>
                <w:lang w:val="es-EC" w:eastAsia="es-EC"/>
              </w:rPr>
              <w:t>647</w:t>
            </w:r>
          </w:p>
        </w:tc>
        <w:tc>
          <w:tcPr>
            <w:tcW w:w="980" w:type="dxa"/>
            <w:tcBorders>
              <w:top w:val="nil"/>
              <w:left w:val="nil"/>
              <w:bottom w:val="single" w:sz="4" w:space="0" w:color="auto"/>
              <w:right w:val="single" w:sz="4" w:space="0" w:color="auto"/>
            </w:tcBorders>
            <w:shd w:val="clear" w:color="000000" w:fill="C5D9F1"/>
            <w:noWrap/>
            <w:vAlign w:val="bottom"/>
            <w:hideMark/>
          </w:tcPr>
          <w:p w:rsidR="005F69A4" w:rsidRPr="005F69A4" w:rsidRDefault="005F69A4" w:rsidP="005F69A4">
            <w:pPr>
              <w:spacing w:after="0" w:line="240" w:lineRule="auto"/>
              <w:jc w:val="center"/>
              <w:rPr>
                <w:rFonts w:ascii="Century Gothic" w:eastAsia="Times New Roman" w:hAnsi="Century Gothic" w:cs="Calibri"/>
                <w:b/>
                <w:bCs/>
                <w:color w:val="000000"/>
                <w:sz w:val="20"/>
                <w:szCs w:val="20"/>
                <w:lang w:val="es-EC" w:eastAsia="es-EC"/>
              </w:rPr>
            </w:pPr>
            <w:r w:rsidRPr="005F69A4">
              <w:rPr>
                <w:rFonts w:ascii="Century Gothic" w:eastAsia="Times New Roman" w:hAnsi="Century Gothic" w:cs="Calibri"/>
                <w:b/>
                <w:bCs/>
                <w:color w:val="000000"/>
                <w:sz w:val="20"/>
                <w:szCs w:val="20"/>
                <w:lang w:val="es-EC" w:eastAsia="es-EC"/>
              </w:rPr>
              <w:t>454</w:t>
            </w:r>
          </w:p>
        </w:tc>
        <w:tc>
          <w:tcPr>
            <w:tcW w:w="980" w:type="dxa"/>
            <w:tcBorders>
              <w:top w:val="nil"/>
              <w:left w:val="nil"/>
              <w:bottom w:val="single" w:sz="4" w:space="0" w:color="auto"/>
              <w:right w:val="single" w:sz="4" w:space="0" w:color="auto"/>
            </w:tcBorders>
            <w:shd w:val="clear" w:color="000000" w:fill="C5D9F1"/>
            <w:noWrap/>
            <w:vAlign w:val="bottom"/>
            <w:hideMark/>
          </w:tcPr>
          <w:p w:rsidR="005F69A4" w:rsidRPr="005F69A4" w:rsidRDefault="005F69A4" w:rsidP="005F69A4">
            <w:pPr>
              <w:spacing w:after="0" w:line="240" w:lineRule="auto"/>
              <w:jc w:val="center"/>
              <w:rPr>
                <w:rFonts w:ascii="Century Gothic" w:eastAsia="Times New Roman" w:hAnsi="Century Gothic" w:cs="Calibri"/>
                <w:b/>
                <w:bCs/>
                <w:color w:val="000000"/>
                <w:sz w:val="20"/>
                <w:szCs w:val="20"/>
                <w:lang w:val="es-EC" w:eastAsia="es-EC"/>
              </w:rPr>
            </w:pPr>
            <w:r w:rsidRPr="005F69A4">
              <w:rPr>
                <w:rFonts w:ascii="Century Gothic" w:eastAsia="Times New Roman" w:hAnsi="Century Gothic" w:cs="Calibri"/>
                <w:b/>
                <w:bCs/>
                <w:color w:val="000000"/>
                <w:sz w:val="20"/>
                <w:szCs w:val="20"/>
                <w:lang w:val="es-EC" w:eastAsia="es-EC"/>
              </w:rPr>
              <w:t>424</w:t>
            </w:r>
          </w:p>
        </w:tc>
        <w:tc>
          <w:tcPr>
            <w:tcW w:w="980" w:type="dxa"/>
            <w:tcBorders>
              <w:top w:val="nil"/>
              <w:left w:val="nil"/>
              <w:bottom w:val="single" w:sz="4" w:space="0" w:color="auto"/>
              <w:right w:val="single" w:sz="4" w:space="0" w:color="auto"/>
            </w:tcBorders>
            <w:shd w:val="clear" w:color="000000" w:fill="C5D9F1"/>
            <w:noWrap/>
            <w:vAlign w:val="bottom"/>
            <w:hideMark/>
          </w:tcPr>
          <w:p w:rsidR="005F69A4" w:rsidRPr="005F69A4" w:rsidRDefault="005F69A4" w:rsidP="005F69A4">
            <w:pPr>
              <w:spacing w:after="0" w:line="240" w:lineRule="auto"/>
              <w:jc w:val="center"/>
              <w:rPr>
                <w:rFonts w:ascii="Century Gothic" w:eastAsia="Times New Roman" w:hAnsi="Century Gothic" w:cs="Calibri"/>
                <w:b/>
                <w:bCs/>
                <w:color w:val="000000"/>
                <w:sz w:val="20"/>
                <w:szCs w:val="20"/>
                <w:lang w:val="es-EC" w:eastAsia="es-EC"/>
              </w:rPr>
            </w:pPr>
            <w:r w:rsidRPr="005F69A4">
              <w:rPr>
                <w:rFonts w:ascii="Century Gothic" w:eastAsia="Times New Roman" w:hAnsi="Century Gothic" w:cs="Calibri"/>
                <w:b/>
                <w:bCs/>
                <w:color w:val="000000"/>
                <w:sz w:val="20"/>
                <w:szCs w:val="20"/>
                <w:lang w:val="es-EC" w:eastAsia="es-EC"/>
              </w:rPr>
              <w:t>358</w:t>
            </w:r>
          </w:p>
        </w:tc>
      </w:tr>
      <w:tr w:rsidR="005F69A4" w:rsidRPr="005F69A4" w:rsidTr="005F69A4">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5F69A4" w:rsidRPr="005F69A4" w:rsidRDefault="005F69A4" w:rsidP="005F69A4">
            <w:pPr>
              <w:spacing w:after="0" w:line="240" w:lineRule="auto"/>
              <w:jc w:val="center"/>
              <w:rPr>
                <w:rFonts w:ascii="Century Gothic" w:eastAsia="Times New Roman" w:hAnsi="Century Gothic" w:cs="Calibri"/>
                <w:b/>
                <w:bCs/>
                <w:sz w:val="20"/>
                <w:szCs w:val="20"/>
                <w:lang w:val="es-EC" w:eastAsia="es-EC"/>
              </w:rPr>
            </w:pPr>
            <w:r w:rsidRPr="005F69A4">
              <w:rPr>
                <w:rFonts w:ascii="Century Gothic" w:eastAsia="Times New Roman" w:hAnsi="Century Gothic" w:cs="Calibri"/>
                <w:b/>
                <w:bCs/>
                <w:sz w:val="20"/>
                <w:szCs w:val="20"/>
                <w:lang w:val="es-EC" w:eastAsia="es-EC"/>
              </w:rPr>
              <w:t xml:space="preserve">Primera Superior </w:t>
            </w:r>
          </w:p>
        </w:tc>
        <w:tc>
          <w:tcPr>
            <w:tcW w:w="980" w:type="dxa"/>
            <w:tcBorders>
              <w:top w:val="nil"/>
              <w:left w:val="nil"/>
              <w:bottom w:val="single" w:sz="4" w:space="0" w:color="auto"/>
              <w:right w:val="single" w:sz="4" w:space="0" w:color="auto"/>
            </w:tcBorders>
            <w:shd w:val="clear" w:color="auto" w:fill="auto"/>
            <w:noWrap/>
            <w:vAlign w:val="bottom"/>
            <w:hideMark/>
          </w:tcPr>
          <w:p w:rsidR="005F69A4" w:rsidRPr="005F69A4" w:rsidRDefault="005F69A4" w:rsidP="005F69A4">
            <w:pPr>
              <w:spacing w:after="0" w:line="240" w:lineRule="auto"/>
              <w:jc w:val="center"/>
              <w:rPr>
                <w:rFonts w:ascii="Century Gothic" w:eastAsia="Times New Roman" w:hAnsi="Century Gothic" w:cs="Calibri"/>
                <w:b/>
                <w:bCs/>
                <w:color w:val="000000"/>
                <w:sz w:val="20"/>
                <w:szCs w:val="20"/>
                <w:lang w:val="es-EC" w:eastAsia="es-EC"/>
              </w:rPr>
            </w:pPr>
            <w:r w:rsidRPr="005F69A4">
              <w:rPr>
                <w:rFonts w:ascii="Century Gothic" w:eastAsia="Times New Roman" w:hAnsi="Century Gothic" w:cs="Calibri"/>
                <w:b/>
                <w:bCs/>
                <w:color w:val="000000"/>
                <w:sz w:val="20"/>
                <w:szCs w:val="20"/>
                <w:lang w:val="es-EC" w:eastAsia="es-EC"/>
              </w:rPr>
              <w:t>704</w:t>
            </w:r>
          </w:p>
        </w:tc>
        <w:tc>
          <w:tcPr>
            <w:tcW w:w="980" w:type="dxa"/>
            <w:tcBorders>
              <w:top w:val="nil"/>
              <w:left w:val="nil"/>
              <w:bottom w:val="single" w:sz="4" w:space="0" w:color="auto"/>
              <w:right w:val="single" w:sz="4" w:space="0" w:color="auto"/>
            </w:tcBorders>
            <w:shd w:val="clear" w:color="auto" w:fill="auto"/>
            <w:noWrap/>
            <w:vAlign w:val="bottom"/>
            <w:hideMark/>
          </w:tcPr>
          <w:p w:rsidR="005F69A4" w:rsidRPr="005F69A4" w:rsidRDefault="005F69A4" w:rsidP="005F69A4">
            <w:pPr>
              <w:spacing w:after="0" w:line="240" w:lineRule="auto"/>
              <w:jc w:val="center"/>
              <w:rPr>
                <w:rFonts w:ascii="Century Gothic" w:eastAsia="Times New Roman" w:hAnsi="Century Gothic" w:cs="Calibri"/>
                <w:b/>
                <w:bCs/>
                <w:color w:val="000000"/>
                <w:sz w:val="20"/>
                <w:szCs w:val="20"/>
                <w:lang w:val="es-EC" w:eastAsia="es-EC"/>
              </w:rPr>
            </w:pPr>
            <w:r w:rsidRPr="005F69A4">
              <w:rPr>
                <w:rFonts w:ascii="Century Gothic" w:eastAsia="Times New Roman" w:hAnsi="Century Gothic" w:cs="Calibri"/>
                <w:b/>
                <w:bCs/>
                <w:color w:val="000000"/>
                <w:sz w:val="20"/>
                <w:szCs w:val="20"/>
                <w:lang w:val="es-EC" w:eastAsia="es-EC"/>
              </w:rPr>
              <w:t>482</w:t>
            </w:r>
          </w:p>
        </w:tc>
        <w:tc>
          <w:tcPr>
            <w:tcW w:w="980" w:type="dxa"/>
            <w:tcBorders>
              <w:top w:val="nil"/>
              <w:left w:val="nil"/>
              <w:bottom w:val="single" w:sz="4" w:space="0" w:color="auto"/>
              <w:right w:val="single" w:sz="4" w:space="0" w:color="auto"/>
            </w:tcBorders>
            <w:shd w:val="clear" w:color="auto" w:fill="auto"/>
            <w:noWrap/>
            <w:vAlign w:val="bottom"/>
            <w:hideMark/>
          </w:tcPr>
          <w:p w:rsidR="005F69A4" w:rsidRPr="005F69A4" w:rsidRDefault="005F69A4" w:rsidP="005F69A4">
            <w:pPr>
              <w:spacing w:after="0" w:line="240" w:lineRule="auto"/>
              <w:jc w:val="center"/>
              <w:rPr>
                <w:rFonts w:ascii="Century Gothic" w:eastAsia="Times New Roman" w:hAnsi="Century Gothic" w:cs="Calibri"/>
                <w:b/>
                <w:bCs/>
                <w:color w:val="000000"/>
                <w:sz w:val="20"/>
                <w:szCs w:val="20"/>
                <w:lang w:val="es-EC" w:eastAsia="es-EC"/>
              </w:rPr>
            </w:pPr>
            <w:r w:rsidRPr="005F69A4">
              <w:rPr>
                <w:rFonts w:ascii="Century Gothic" w:eastAsia="Times New Roman" w:hAnsi="Century Gothic" w:cs="Calibri"/>
                <w:b/>
                <w:bCs/>
                <w:color w:val="000000"/>
                <w:sz w:val="20"/>
                <w:szCs w:val="20"/>
                <w:lang w:val="es-EC" w:eastAsia="es-EC"/>
              </w:rPr>
              <w:t>462</w:t>
            </w:r>
          </w:p>
        </w:tc>
        <w:tc>
          <w:tcPr>
            <w:tcW w:w="980" w:type="dxa"/>
            <w:tcBorders>
              <w:top w:val="nil"/>
              <w:left w:val="nil"/>
              <w:bottom w:val="single" w:sz="4" w:space="0" w:color="auto"/>
              <w:right w:val="single" w:sz="4" w:space="0" w:color="auto"/>
            </w:tcBorders>
            <w:shd w:val="clear" w:color="auto" w:fill="auto"/>
            <w:noWrap/>
            <w:vAlign w:val="bottom"/>
            <w:hideMark/>
          </w:tcPr>
          <w:p w:rsidR="005F69A4" w:rsidRPr="005F69A4" w:rsidRDefault="005F69A4" w:rsidP="005F69A4">
            <w:pPr>
              <w:spacing w:after="0" w:line="240" w:lineRule="auto"/>
              <w:jc w:val="center"/>
              <w:rPr>
                <w:rFonts w:ascii="Century Gothic" w:eastAsia="Times New Roman" w:hAnsi="Century Gothic" w:cs="Calibri"/>
                <w:b/>
                <w:bCs/>
                <w:color w:val="000000"/>
                <w:sz w:val="20"/>
                <w:szCs w:val="20"/>
                <w:lang w:val="es-EC" w:eastAsia="es-EC"/>
              </w:rPr>
            </w:pPr>
            <w:r w:rsidRPr="005F69A4">
              <w:rPr>
                <w:rFonts w:ascii="Century Gothic" w:eastAsia="Times New Roman" w:hAnsi="Century Gothic" w:cs="Calibri"/>
                <w:b/>
                <w:bCs/>
                <w:color w:val="000000"/>
                <w:sz w:val="20"/>
                <w:szCs w:val="20"/>
                <w:lang w:val="es-EC" w:eastAsia="es-EC"/>
              </w:rPr>
              <w:t>409</w:t>
            </w:r>
          </w:p>
        </w:tc>
      </w:tr>
      <w:tr w:rsidR="005F69A4" w:rsidRPr="005F69A4" w:rsidTr="005F69A4">
        <w:trPr>
          <w:trHeight w:val="300"/>
          <w:jc w:val="center"/>
        </w:trPr>
        <w:tc>
          <w:tcPr>
            <w:tcW w:w="1880" w:type="dxa"/>
            <w:tcBorders>
              <w:top w:val="nil"/>
              <w:left w:val="single" w:sz="4" w:space="0" w:color="auto"/>
              <w:bottom w:val="single" w:sz="4" w:space="0" w:color="auto"/>
              <w:right w:val="single" w:sz="4" w:space="0" w:color="auto"/>
            </w:tcBorders>
            <w:shd w:val="clear" w:color="000000" w:fill="C5D9F1"/>
            <w:vAlign w:val="center"/>
            <w:hideMark/>
          </w:tcPr>
          <w:p w:rsidR="005F69A4" w:rsidRPr="005F69A4" w:rsidRDefault="005F69A4" w:rsidP="005F69A4">
            <w:pPr>
              <w:spacing w:after="0" w:line="240" w:lineRule="auto"/>
              <w:jc w:val="center"/>
              <w:rPr>
                <w:rFonts w:ascii="Century Gothic" w:eastAsia="Times New Roman" w:hAnsi="Century Gothic" w:cs="Calibri"/>
                <w:b/>
                <w:bCs/>
                <w:sz w:val="20"/>
                <w:szCs w:val="20"/>
                <w:lang w:val="es-EC" w:eastAsia="es-EC"/>
              </w:rPr>
            </w:pPr>
            <w:r w:rsidRPr="005F69A4">
              <w:rPr>
                <w:rFonts w:ascii="Century Gothic" w:eastAsia="Times New Roman" w:hAnsi="Century Gothic" w:cs="Calibri"/>
                <w:b/>
                <w:bCs/>
                <w:sz w:val="20"/>
                <w:szCs w:val="20"/>
                <w:lang w:val="es-EC" w:eastAsia="es-EC"/>
              </w:rPr>
              <w:t xml:space="preserve">Lujo </w:t>
            </w:r>
          </w:p>
        </w:tc>
        <w:tc>
          <w:tcPr>
            <w:tcW w:w="980" w:type="dxa"/>
            <w:tcBorders>
              <w:top w:val="nil"/>
              <w:left w:val="nil"/>
              <w:bottom w:val="single" w:sz="4" w:space="0" w:color="auto"/>
              <w:right w:val="single" w:sz="4" w:space="0" w:color="auto"/>
            </w:tcBorders>
            <w:shd w:val="clear" w:color="000000" w:fill="C5D9F1"/>
            <w:noWrap/>
            <w:vAlign w:val="bottom"/>
            <w:hideMark/>
          </w:tcPr>
          <w:p w:rsidR="005F69A4" w:rsidRPr="005F69A4" w:rsidRDefault="005F69A4" w:rsidP="005F69A4">
            <w:pPr>
              <w:spacing w:after="0" w:line="240" w:lineRule="auto"/>
              <w:jc w:val="center"/>
              <w:rPr>
                <w:rFonts w:ascii="Century Gothic" w:eastAsia="Times New Roman" w:hAnsi="Century Gothic" w:cs="Calibri"/>
                <w:b/>
                <w:bCs/>
                <w:color w:val="000000"/>
                <w:sz w:val="20"/>
                <w:szCs w:val="20"/>
                <w:lang w:val="es-EC" w:eastAsia="es-EC"/>
              </w:rPr>
            </w:pPr>
            <w:r w:rsidRPr="005F69A4">
              <w:rPr>
                <w:rFonts w:ascii="Century Gothic" w:eastAsia="Times New Roman" w:hAnsi="Century Gothic" w:cs="Calibri"/>
                <w:b/>
                <w:bCs/>
                <w:color w:val="000000"/>
                <w:sz w:val="20"/>
                <w:szCs w:val="20"/>
                <w:lang w:val="es-EC" w:eastAsia="es-EC"/>
              </w:rPr>
              <w:t>1670</w:t>
            </w:r>
          </w:p>
        </w:tc>
        <w:tc>
          <w:tcPr>
            <w:tcW w:w="980" w:type="dxa"/>
            <w:tcBorders>
              <w:top w:val="nil"/>
              <w:left w:val="nil"/>
              <w:bottom w:val="single" w:sz="4" w:space="0" w:color="auto"/>
              <w:right w:val="single" w:sz="4" w:space="0" w:color="auto"/>
            </w:tcBorders>
            <w:shd w:val="clear" w:color="000000" w:fill="C5D9F1"/>
            <w:noWrap/>
            <w:vAlign w:val="bottom"/>
            <w:hideMark/>
          </w:tcPr>
          <w:p w:rsidR="005F69A4" w:rsidRPr="005F69A4" w:rsidRDefault="005F69A4" w:rsidP="005F69A4">
            <w:pPr>
              <w:spacing w:after="0" w:line="240" w:lineRule="auto"/>
              <w:jc w:val="center"/>
              <w:rPr>
                <w:rFonts w:ascii="Century Gothic" w:eastAsia="Times New Roman" w:hAnsi="Century Gothic" w:cs="Calibri"/>
                <w:b/>
                <w:bCs/>
                <w:color w:val="000000"/>
                <w:sz w:val="20"/>
                <w:szCs w:val="20"/>
                <w:lang w:val="es-EC" w:eastAsia="es-EC"/>
              </w:rPr>
            </w:pPr>
            <w:r w:rsidRPr="005F69A4">
              <w:rPr>
                <w:rFonts w:ascii="Century Gothic" w:eastAsia="Times New Roman" w:hAnsi="Century Gothic" w:cs="Calibri"/>
                <w:b/>
                <w:bCs/>
                <w:color w:val="000000"/>
                <w:sz w:val="20"/>
                <w:szCs w:val="20"/>
                <w:lang w:val="es-EC" w:eastAsia="es-EC"/>
              </w:rPr>
              <w:t>966</w:t>
            </w:r>
          </w:p>
        </w:tc>
        <w:tc>
          <w:tcPr>
            <w:tcW w:w="980" w:type="dxa"/>
            <w:tcBorders>
              <w:top w:val="nil"/>
              <w:left w:val="nil"/>
              <w:bottom w:val="single" w:sz="4" w:space="0" w:color="auto"/>
              <w:right w:val="single" w:sz="4" w:space="0" w:color="auto"/>
            </w:tcBorders>
            <w:shd w:val="clear" w:color="000000" w:fill="C5D9F1"/>
            <w:noWrap/>
            <w:vAlign w:val="bottom"/>
            <w:hideMark/>
          </w:tcPr>
          <w:p w:rsidR="005F69A4" w:rsidRPr="005F69A4" w:rsidRDefault="005F69A4" w:rsidP="005F69A4">
            <w:pPr>
              <w:spacing w:after="0" w:line="240" w:lineRule="auto"/>
              <w:jc w:val="center"/>
              <w:rPr>
                <w:rFonts w:ascii="Century Gothic" w:eastAsia="Times New Roman" w:hAnsi="Century Gothic" w:cs="Calibri"/>
                <w:b/>
                <w:bCs/>
                <w:color w:val="000000"/>
                <w:sz w:val="20"/>
                <w:szCs w:val="20"/>
                <w:lang w:val="es-EC" w:eastAsia="es-EC"/>
              </w:rPr>
            </w:pPr>
            <w:r w:rsidRPr="005F69A4">
              <w:rPr>
                <w:rFonts w:ascii="Century Gothic" w:eastAsia="Times New Roman" w:hAnsi="Century Gothic" w:cs="Calibri"/>
                <w:b/>
                <w:bCs/>
                <w:color w:val="000000"/>
                <w:sz w:val="20"/>
                <w:szCs w:val="20"/>
                <w:lang w:val="es-EC" w:eastAsia="es-EC"/>
              </w:rPr>
              <w:t>838</w:t>
            </w:r>
          </w:p>
        </w:tc>
        <w:tc>
          <w:tcPr>
            <w:tcW w:w="980" w:type="dxa"/>
            <w:tcBorders>
              <w:top w:val="nil"/>
              <w:left w:val="nil"/>
              <w:bottom w:val="single" w:sz="4" w:space="0" w:color="auto"/>
              <w:right w:val="single" w:sz="4" w:space="0" w:color="auto"/>
            </w:tcBorders>
            <w:shd w:val="clear" w:color="000000" w:fill="C5D9F1"/>
            <w:noWrap/>
            <w:vAlign w:val="bottom"/>
            <w:hideMark/>
          </w:tcPr>
          <w:p w:rsidR="005F69A4" w:rsidRPr="005F69A4" w:rsidRDefault="005F69A4" w:rsidP="005F69A4">
            <w:pPr>
              <w:spacing w:after="0" w:line="240" w:lineRule="auto"/>
              <w:jc w:val="center"/>
              <w:rPr>
                <w:rFonts w:ascii="Century Gothic" w:eastAsia="Times New Roman" w:hAnsi="Century Gothic" w:cs="Calibri"/>
                <w:b/>
                <w:bCs/>
                <w:color w:val="000000"/>
                <w:sz w:val="20"/>
                <w:szCs w:val="20"/>
                <w:lang w:val="es-EC" w:eastAsia="es-EC"/>
              </w:rPr>
            </w:pPr>
            <w:r w:rsidRPr="005F69A4">
              <w:rPr>
                <w:rFonts w:ascii="Century Gothic" w:eastAsia="Times New Roman" w:hAnsi="Century Gothic" w:cs="Calibri"/>
                <w:b/>
                <w:bCs/>
                <w:color w:val="000000"/>
                <w:sz w:val="20"/>
                <w:szCs w:val="20"/>
                <w:lang w:val="es-EC" w:eastAsia="es-EC"/>
              </w:rPr>
              <w:t>666</w:t>
            </w:r>
          </w:p>
        </w:tc>
      </w:tr>
      <w:tr w:rsidR="005F69A4" w:rsidRPr="005F69A4" w:rsidTr="005F69A4">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5F69A4" w:rsidRPr="005F69A4" w:rsidRDefault="005F69A4" w:rsidP="005F69A4">
            <w:pPr>
              <w:spacing w:after="0" w:line="240" w:lineRule="auto"/>
              <w:jc w:val="center"/>
              <w:rPr>
                <w:rFonts w:ascii="Century Gothic" w:eastAsia="Times New Roman" w:hAnsi="Century Gothic" w:cs="Calibri"/>
                <w:b/>
                <w:bCs/>
                <w:sz w:val="20"/>
                <w:szCs w:val="20"/>
                <w:lang w:val="es-EC" w:eastAsia="es-EC"/>
              </w:rPr>
            </w:pPr>
            <w:r w:rsidRPr="005F69A4">
              <w:rPr>
                <w:rFonts w:ascii="Century Gothic" w:eastAsia="Times New Roman" w:hAnsi="Century Gothic" w:cs="Calibri"/>
                <w:b/>
                <w:bCs/>
                <w:sz w:val="20"/>
                <w:szCs w:val="20"/>
                <w:lang w:val="es-EC" w:eastAsia="es-EC"/>
              </w:rPr>
              <w:t xml:space="preserve">Lujo Superior </w:t>
            </w:r>
          </w:p>
        </w:tc>
        <w:tc>
          <w:tcPr>
            <w:tcW w:w="980" w:type="dxa"/>
            <w:tcBorders>
              <w:top w:val="nil"/>
              <w:left w:val="nil"/>
              <w:bottom w:val="single" w:sz="4" w:space="0" w:color="auto"/>
              <w:right w:val="single" w:sz="4" w:space="0" w:color="auto"/>
            </w:tcBorders>
            <w:shd w:val="clear" w:color="auto" w:fill="auto"/>
            <w:noWrap/>
            <w:vAlign w:val="bottom"/>
            <w:hideMark/>
          </w:tcPr>
          <w:p w:rsidR="005F69A4" w:rsidRPr="005F69A4" w:rsidRDefault="005F69A4" w:rsidP="005F69A4">
            <w:pPr>
              <w:spacing w:after="0" w:line="240" w:lineRule="auto"/>
              <w:jc w:val="center"/>
              <w:rPr>
                <w:rFonts w:ascii="Century Gothic" w:eastAsia="Times New Roman" w:hAnsi="Century Gothic" w:cs="Calibri"/>
                <w:b/>
                <w:bCs/>
                <w:color w:val="000000"/>
                <w:sz w:val="20"/>
                <w:szCs w:val="20"/>
                <w:lang w:val="es-EC" w:eastAsia="es-EC"/>
              </w:rPr>
            </w:pPr>
            <w:r w:rsidRPr="005F69A4">
              <w:rPr>
                <w:rFonts w:ascii="Century Gothic" w:eastAsia="Times New Roman" w:hAnsi="Century Gothic" w:cs="Calibri"/>
                <w:b/>
                <w:bCs/>
                <w:color w:val="000000"/>
                <w:sz w:val="20"/>
                <w:szCs w:val="20"/>
                <w:lang w:val="es-EC" w:eastAsia="es-EC"/>
              </w:rPr>
              <w:t>2010</w:t>
            </w:r>
          </w:p>
        </w:tc>
        <w:tc>
          <w:tcPr>
            <w:tcW w:w="980" w:type="dxa"/>
            <w:tcBorders>
              <w:top w:val="nil"/>
              <w:left w:val="nil"/>
              <w:bottom w:val="single" w:sz="4" w:space="0" w:color="auto"/>
              <w:right w:val="single" w:sz="4" w:space="0" w:color="auto"/>
            </w:tcBorders>
            <w:shd w:val="clear" w:color="auto" w:fill="auto"/>
            <w:noWrap/>
            <w:vAlign w:val="bottom"/>
            <w:hideMark/>
          </w:tcPr>
          <w:p w:rsidR="005F69A4" w:rsidRPr="005F69A4" w:rsidRDefault="005F69A4" w:rsidP="005F69A4">
            <w:pPr>
              <w:spacing w:after="0" w:line="240" w:lineRule="auto"/>
              <w:jc w:val="center"/>
              <w:rPr>
                <w:rFonts w:ascii="Century Gothic" w:eastAsia="Times New Roman" w:hAnsi="Century Gothic" w:cs="Calibri"/>
                <w:b/>
                <w:bCs/>
                <w:color w:val="000000"/>
                <w:sz w:val="20"/>
                <w:szCs w:val="20"/>
                <w:lang w:val="es-EC" w:eastAsia="es-EC"/>
              </w:rPr>
            </w:pPr>
            <w:r w:rsidRPr="005F69A4">
              <w:rPr>
                <w:rFonts w:ascii="Century Gothic" w:eastAsia="Times New Roman" w:hAnsi="Century Gothic" w:cs="Calibri"/>
                <w:b/>
                <w:bCs/>
                <w:color w:val="000000"/>
                <w:sz w:val="20"/>
                <w:szCs w:val="20"/>
                <w:lang w:val="es-EC" w:eastAsia="es-EC"/>
              </w:rPr>
              <w:t>1136</w:t>
            </w:r>
          </w:p>
        </w:tc>
        <w:tc>
          <w:tcPr>
            <w:tcW w:w="980" w:type="dxa"/>
            <w:tcBorders>
              <w:top w:val="nil"/>
              <w:left w:val="nil"/>
              <w:bottom w:val="single" w:sz="4" w:space="0" w:color="auto"/>
              <w:right w:val="single" w:sz="4" w:space="0" w:color="auto"/>
            </w:tcBorders>
            <w:shd w:val="clear" w:color="auto" w:fill="auto"/>
            <w:noWrap/>
            <w:vAlign w:val="bottom"/>
            <w:hideMark/>
          </w:tcPr>
          <w:p w:rsidR="005F69A4" w:rsidRPr="005F69A4" w:rsidRDefault="005F69A4" w:rsidP="005F69A4">
            <w:pPr>
              <w:spacing w:after="0" w:line="240" w:lineRule="auto"/>
              <w:jc w:val="center"/>
              <w:rPr>
                <w:rFonts w:ascii="Century Gothic" w:eastAsia="Times New Roman" w:hAnsi="Century Gothic" w:cs="Calibri"/>
                <w:b/>
                <w:bCs/>
                <w:color w:val="000000"/>
                <w:sz w:val="20"/>
                <w:szCs w:val="20"/>
                <w:lang w:val="es-EC" w:eastAsia="es-EC"/>
              </w:rPr>
            </w:pPr>
            <w:r w:rsidRPr="005F69A4">
              <w:rPr>
                <w:rFonts w:ascii="Century Gothic" w:eastAsia="Times New Roman" w:hAnsi="Century Gothic" w:cs="Calibri"/>
                <w:b/>
                <w:bCs/>
                <w:color w:val="000000"/>
                <w:sz w:val="20"/>
                <w:szCs w:val="20"/>
                <w:lang w:val="es-EC" w:eastAsia="es-EC"/>
              </w:rPr>
              <w:t>933</w:t>
            </w:r>
          </w:p>
        </w:tc>
        <w:tc>
          <w:tcPr>
            <w:tcW w:w="980" w:type="dxa"/>
            <w:tcBorders>
              <w:top w:val="nil"/>
              <w:left w:val="nil"/>
              <w:bottom w:val="single" w:sz="4" w:space="0" w:color="auto"/>
              <w:right w:val="single" w:sz="4" w:space="0" w:color="auto"/>
            </w:tcBorders>
            <w:shd w:val="clear" w:color="auto" w:fill="auto"/>
            <w:noWrap/>
            <w:vAlign w:val="bottom"/>
            <w:hideMark/>
          </w:tcPr>
          <w:p w:rsidR="005F69A4" w:rsidRPr="005F69A4" w:rsidRDefault="005F69A4" w:rsidP="005F69A4">
            <w:pPr>
              <w:spacing w:after="0" w:line="240" w:lineRule="auto"/>
              <w:jc w:val="center"/>
              <w:rPr>
                <w:rFonts w:ascii="Century Gothic" w:eastAsia="Times New Roman" w:hAnsi="Century Gothic" w:cs="Calibri"/>
                <w:b/>
                <w:bCs/>
                <w:color w:val="000000"/>
                <w:sz w:val="20"/>
                <w:szCs w:val="20"/>
                <w:lang w:val="es-EC" w:eastAsia="es-EC"/>
              </w:rPr>
            </w:pPr>
            <w:r w:rsidRPr="005F69A4">
              <w:rPr>
                <w:rFonts w:ascii="Century Gothic" w:eastAsia="Times New Roman" w:hAnsi="Century Gothic" w:cs="Calibri"/>
                <w:b/>
                <w:bCs/>
                <w:color w:val="000000"/>
                <w:sz w:val="20"/>
                <w:szCs w:val="20"/>
                <w:lang w:val="es-EC" w:eastAsia="es-EC"/>
              </w:rPr>
              <w:t>692</w:t>
            </w:r>
          </w:p>
        </w:tc>
      </w:tr>
    </w:tbl>
    <w:p w:rsidR="009E3F3A" w:rsidRPr="00481A97" w:rsidRDefault="009E3F3A" w:rsidP="009E3F3A">
      <w:pPr>
        <w:spacing w:after="0" w:line="240" w:lineRule="auto"/>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TAR</w:t>
      </w:r>
      <w:r w:rsidR="00481A97">
        <w:rPr>
          <w:rFonts w:ascii="Century Gothic" w:eastAsia="PMingLiU" w:hAnsi="Century Gothic" w:cs="Arial"/>
          <w:b/>
          <w:sz w:val="18"/>
          <w:szCs w:val="18"/>
          <w:highlight w:val="yellow"/>
        </w:rPr>
        <w:t>IFAS APLICAN PARA PAGO EN EFECTIVO, CHEQUE O TRANSFERENCIA</w:t>
      </w:r>
    </w:p>
    <w:p w:rsidR="00A908B9" w:rsidRDefault="00875436" w:rsidP="00A908B9">
      <w:pPr>
        <w:spacing w:after="0"/>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 xml:space="preserve">SUPLEMENTO </w:t>
      </w:r>
      <w:r w:rsidR="00202344" w:rsidRPr="00481A97">
        <w:rPr>
          <w:rFonts w:ascii="Century Gothic" w:eastAsia="PMingLiU" w:hAnsi="Century Gothic" w:cs="Arial"/>
          <w:b/>
          <w:sz w:val="18"/>
          <w:szCs w:val="18"/>
          <w:highlight w:val="yellow"/>
        </w:rPr>
        <w:t>PASAJERO</w:t>
      </w:r>
      <w:r w:rsidRPr="00481A97">
        <w:rPr>
          <w:rFonts w:ascii="Century Gothic" w:eastAsia="PMingLiU" w:hAnsi="Century Gothic" w:cs="Arial"/>
          <w:b/>
          <w:sz w:val="18"/>
          <w:szCs w:val="18"/>
          <w:highlight w:val="yellow"/>
        </w:rPr>
        <w:t xml:space="preserve"> VIAJANDO SOLO</w:t>
      </w:r>
      <w:r w:rsidR="00481A97">
        <w:rPr>
          <w:rFonts w:ascii="Century Gothic" w:eastAsia="PMingLiU" w:hAnsi="Century Gothic" w:cs="Arial"/>
          <w:b/>
          <w:sz w:val="18"/>
          <w:szCs w:val="18"/>
          <w:highlight w:val="yellow"/>
        </w:rPr>
        <w:t xml:space="preserve"> US$ </w:t>
      </w:r>
      <w:r w:rsidR="002F544C">
        <w:rPr>
          <w:rFonts w:ascii="Century Gothic" w:eastAsia="PMingLiU" w:hAnsi="Century Gothic" w:cs="Arial"/>
          <w:b/>
          <w:sz w:val="18"/>
          <w:szCs w:val="18"/>
          <w:highlight w:val="yellow"/>
        </w:rPr>
        <w:t>92</w:t>
      </w:r>
      <w:r w:rsidR="00202344" w:rsidRPr="00481A97">
        <w:rPr>
          <w:rFonts w:ascii="Century Gothic" w:eastAsia="PMingLiU" w:hAnsi="Century Gothic" w:cs="Arial"/>
          <w:b/>
          <w:sz w:val="18"/>
          <w:szCs w:val="18"/>
          <w:highlight w:val="yellow"/>
        </w:rPr>
        <w:t>.00</w:t>
      </w:r>
    </w:p>
    <w:p w:rsidR="00A908B9" w:rsidRDefault="00A908B9" w:rsidP="00A908B9">
      <w:pPr>
        <w:spacing w:after="0"/>
        <w:jc w:val="center"/>
        <w:rPr>
          <w:rFonts w:ascii="Century Gothic" w:eastAsia="PMingLiU" w:hAnsi="Century Gothic" w:cs="Arial"/>
          <w:b/>
          <w:sz w:val="18"/>
          <w:szCs w:val="18"/>
        </w:rPr>
      </w:pPr>
    </w:p>
    <w:p w:rsidR="00A908B9" w:rsidRDefault="00A908B9" w:rsidP="00A908B9">
      <w:pPr>
        <w:spacing w:after="0"/>
        <w:jc w:val="center"/>
        <w:rPr>
          <w:rFonts w:ascii="Century Gothic" w:eastAsia="PMingLiU" w:hAnsi="Century Gothic" w:cs="Arial"/>
          <w:b/>
          <w:sz w:val="18"/>
          <w:szCs w:val="18"/>
        </w:rPr>
      </w:pPr>
    </w:p>
    <w:p w:rsidR="00C35709" w:rsidRDefault="00CA3AAF" w:rsidP="005F69A4">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Arial"/>
          <w:b/>
          <w:color w:val="2F5496"/>
          <w:sz w:val="20"/>
          <w:szCs w:val="18"/>
        </w:rPr>
        <w:t>EL PROGRAMA INCLUYE:</w:t>
      </w:r>
    </w:p>
    <w:p w:rsidR="005F69A4" w:rsidRPr="00C7048E" w:rsidRDefault="005F69A4" w:rsidP="005F69A4">
      <w:pPr>
        <w:pStyle w:val="Sinespaciado"/>
        <w:numPr>
          <w:ilvl w:val="0"/>
          <w:numId w:val="17"/>
        </w:numPr>
        <w:jc w:val="both"/>
        <w:rPr>
          <w:rFonts w:ascii="Century Gothic" w:hAnsi="Century Gothic"/>
          <w:sz w:val="18"/>
          <w:szCs w:val="18"/>
          <w:lang w:val="es-ES"/>
        </w:rPr>
      </w:pPr>
      <w:r w:rsidRPr="00C7048E">
        <w:rPr>
          <w:rFonts w:ascii="Century Gothic" w:hAnsi="Century Gothic"/>
          <w:sz w:val="18"/>
          <w:szCs w:val="18"/>
          <w:lang w:val="es-ES"/>
        </w:rPr>
        <w:t>Traslados aeropuerto/hotel/aeropuerto en Lima.</w:t>
      </w:r>
    </w:p>
    <w:p w:rsidR="005F69A4" w:rsidRPr="00C7048E" w:rsidRDefault="005F69A4" w:rsidP="005F69A4">
      <w:pPr>
        <w:pStyle w:val="Sinespaciado"/>
        <w:numPr>
          <w:ilvl w:val="0"/>
          <w:numId w:val="17"/>
        </w:numPr>
        <w:jc w:val="both"/>
        <w:rPr>
          <w:rFonts w:ascii="Century Gothic" w:hAnsi="Century Gothic"/>
          <w:sz w:val="18"/>
          <w:szCs w:val="18"/>
          <w:lang w:val="es-ES"/>
        </w:rPr>
      </w:pPr>
      <w:r w:rsidRPr="00C7048E">
        <w:rPr>
          <w:rFonts w:ascii="Century Gothic" w:hAnsi="Century Gothic"/>
          <w:sz w:val="18"/>
          <w:szCs w:val="18"/>
          <w:lang w:val="es-ES"/>
        </w:rPr>
        <w:t>3 noches de alojamiento en Lima (3 desayunos)</w:t>
      </w:r>
    </w:p>
    <w:p w:rsidR="005F69A4" w:rsidRPr="00C7048E" w:rsidRDefault="005F69A4" w:rsidP="005F69A4">
      <w:pPr>
        <w:pStyle w:val="Sinespaciado"/>
        <w:numPr>
          <w:ilvl w:val="0"/>
          <w:numId w:val="17"/>
        </w:numPr>
        <w:jc w:val="both"/>
        <w:rPr>
          <w:rFonts w:ascii="Century Gothic" w:hAnsi="Century Gothic"/>
          <w:sz w:val="18"/>
          <w:szCs w:val="18"/>
        </w:rPr>
      </w:pPr>
      <w:r w:rsidRPr="00C7048E">
        <w:rPr>
          <w:rFonts w:ascii="Century Gothic" w:hAnsi="Century Gothic"/>
          <w:sz w:val="18"/>
          <w:szCs w:val="18"/>
        </w:rPr>
        <w:t>HD City Tour Lima Colonial y Moderna.</w:t>
      </w:r>
    </w:p>
    <w:p w:rsidR="005F69A4" w:rsidRPr="00C7048E" w:rsidRDefault="005F69A4" w:rsidP="005F69A4">
      <w:pPr>
        <w:pStyle w:val="Sinespaciado"/>
        <w:numPr>
          <w:ilvl w:val="0"/>
          <w:numId w:val="17"/>
        </w:numPr>
        <w:jc w:val="both"/>
        <w:rPr>
          <w:rFonts w:ascii="Century Gothic" w:hAnsi="Century Gothic"/>
          <w:sz w:val="18"/>
          <w:szCs w:val="18"/>
          <w:lang w:val="es-ES"/>
        </w:rPr>
      </w:pPr>
      <w:r w:rsidRPr="00C7048E">
        <w:rPr>
          <w:rFonts w:ascii="Century Gothic" w:hAnsi="Century Gothic"/>
          <w:sz w:val="18"/>
          <w:szCs w:val="18"/>
          <w:lang w:val="es-ES"/>
        </w:rPr>
        <w:t>Cena Buffet con espectáculo en restaurante local.</w:t>
      </w:r>
    </w:p>
    <w:p w:rsidR="005F69A4" w:rsidRDefault="005F69A4" w:rsidP="005F69A4">
      <w:pPr>
        <w:pStyle w:val="Sinespaciado"/>
        <w:numPr>
          <w:ilvl w:val="0"/>
          <w:numId w:val="17"/>
        </w:numPr>
        <w:jc w:val="both"/>
        <w:rPr>
          <w:rFonts w:ascii="Century Gothic" w:hAnsi="Century Gothic"/>
          <w:sz w:val="18"/>
          <w:szCs w:val="18"/>
          <w:lang w:val="es-ES"/>
        </w:rPr>
      </w:pPr>
      <w:r w:rsidRPr="00C7048E">
        <w:rPr>
          <w:rFonts w:ascii="Century Gothic" w:hAnsi="Century Gothic"/>
          <w:sz w:val="18"/>
          <w:szCs w:val="18"/>
          <w:lang w:val="es-ES"/>
        </w:rPr>
        <w:t xml:space="preserve">HD Tour Gastronómico </w:t>
      </w:r>
      <w:r>
        <w:rPr>
          <w:rFonts w:ascii="Century Gothic" w:hAnsi="Century Gothic"/>
          <w:sz w:val="18"/>
          <w:szCs w:val="18"/>
          <w:lang w:val="es-ES"/>
        </w:rPr>
        <w:t xml:space="preserve">a pie </w:t>
      </w:r>
      <w:r w:rsidRPr="00C7048E">
        <w:rPr>
          <w:rFonts w:ascii="Century Gothic" w:hAnsi="Century Gothic"/>
          <w:sz w:val="18"/>
          <w:szCs w:val="18"/>
          <w:lang w:val="es-ES"/>
        </w:rPr>
        <w:t xml:space="preserve">en </w:t>
      </w:r>
      <w:r>
        <w:rPr>
          <w:rFonts w:ascii="Century Gothic" w:hAnsi="Century Gothic"/>
          <w:sz w:val="18"/>
          <w:szCs w:val="18"/>
          <w:lang w:val="es-ES"/>
        </w:rPr>
        <w:t>Barranco</w:t>
      </w:r>
    </w:p>
    <w:p w:rsidR="005F69A4" w:rsidRPr="006C1695" w:rsidRDefault="005F69A4" w:rsidP="005F69A4">
      <w:pPr>
        <w:pStyle w:val="Sinespaciado"/>
        <w:numPr>
          <w:ilvl w:val="1"/>
          <w:numId w:val="17"/>
        </w:numPr>
        <w:jc w:val="both"/>
        <w:rPr>
          <w:rFonts w:ascii="Century Gothic" w:hAnsi="Century Gothic"/>
          <w:sz w:val="18"/>
          <w:szCs w:val="18"/>
          <w:lang w:val="es-ES"/>
        </w:rPr>
      </w:pPr>
      <w:r w:rsidRPr="006C1695">
        <w:rPr>
          <w:rFonts w:ascii="Century Gothic" w:hAnsi="Century Gothic"/>
          <w:sz w:val="18"/>
          <w:szCs w:val="18"/>
          <w:lang w:val="es-ES"/>
        </w:rPr>
        <w:t>Degustación de 1</w:t>
      </w:r>
      <w:r>
        <w:rPr>
          <w:rFonts w:ascii="Century Gothic" w:hAnsi="Century Gothic"/>
          <w:sz w:val="18"/>
          <w:szCs w:val="18"/>
          <w:lang w:val="es-ES"/>
        </w:rPr>
        <w:t>5</w:t>
      </w:r>
      <w:r w:rsidRPr="006C1695">
        <w:rPr>
          <w:rFonts w:ascii="Century Gothic" w:hAnsi="Century Gothic"/>
          <w:sz w:val="18"/>
          <w:szCs w:val="18"/>
          <w:lang w:val="es-ES"/>
        </w:rPr>
        <w:t xml:space="preserve"> sabores peruanos</w:t>
      </w:r>
    </w:p>
    <w:p w:rsidR="005F69A4" w:rsidRPr="006C1695" w:rsidRDefault="005F69A4" w:rsidP="005F69A4">
      <w:pPr>
        <w:pStyle w:val="Sinespaciado"/>
        <w:numPr>
          <w:ilvl w:val="1"/>
          <w:numId w:val="17"/>
        </w:numPr>
        <w:jc w:val="both"/>
        <w:rPr>
          <w:rFonts w:ascii="Century Gothic" w:hAnsi="Century Gothic"/>
          <w:sz w:val="18"/>
          <w:szCs w:val="18"/>
          <w:lang w:val="es-ES"/>
        </w:rPr>
      </w:pPr>
      <w:r w:rsidRPr="006C1695">
        <w:rPr>
          <w:rFonts w:ascii="Century Gothic" w:hAnsi="Century Gothic"/>
          <w:sz w:val="18"/>
          <w:szCs w:val="18"/>
          <w:lang w:val="es-ES"/>
        </w:rPr>
        <w:t>Guía oficial experto</w:t>
      </w:r>
    </w:p>
    <w:p w:rsidR="005F69A4" w:rsidRPr="006C1695" w:rsidRDefault="005F69A4" w:rsidP="005F69A4">
      <w:pPr>
        <w:pStyle w:val="Sinespaciado"/>
        <w:numPr>
          <w:ilvl w:val="1"/>
          <w:numId w:val="17"/>
        </w:numPr>
        <w:jc w:val="both"/>
        <w:rPr>
          <w:rFonts w:ascii="Century Gothic" w:hAnsi="Century Gothic"/>
          <w:sz w:val="18"/>
          <w:szCs w:val="18"/>
          <w:lang w:val="es-ES"/>
        </w:rPr>
      </w:pPr>
      <w:r w:rsidRPr="006C1695">
        <w:rPr>
          <w:rFonts w:ascii="Century Gothic" w:hAnsi="Century Gothic"/>
          <w:sz w:val="18"/>
          <w:szCs w:val="18"/>
          <w:lang w:val="es-ES"/>
        </w:rPr>
        <w:t>Relato general sobre la historia y cultura limeña y peruana</w:t>
      </w:r>
    </w:p>
    <w:p w:rsidR="005F69A4" w:rsidRPr="006C1695" w:rsidRDefault="005F69A4" w:rsidP="005F69A4">
      <w:pPr>
        <w:pStyle w:val="Sinespaciado"/>
        <w:numPr>
          <w:ilvl w:val="1"/>
          <w:numId w:val="17"/>
        </w:numPr>
        <w:jc w:val="both"/>
        <w:rPr>
          <w:rFonts w:ascii="Century Gothic" w:hAnsi="Century Gothic"/>
          <w:sz w:val="18"/>
          <w:szCs w:val="18"/>
          <w:lang w:val="es-ES"/>
        </w:rPr>
      </w:pPr>
      <w:r w:rsidRPr="006C1695">
        <w:rPr>
          <w:rFonts w:ascii="Century Gothic" w:hAnsi="Century Gothic"/>
          <w:sz w:val="18"/>
          <w:szCs w:val="18"/>
          <w:lang w:val="es-ES"/>
        </w:rPr>
        <w:t>Paseo por los principales atractivos de Barranco, incluyendo una parada en la galería de Jade Rivera</w:t>
      </w:r>
    </w:p>
    <w:p w:rsidR="005F69A4" w:rsidRPr="006C1695" w:rsidRDefault="005F69A4" w:rsidP="005F69A4">
      <w:pPr>
        <w:pStyle w:val="Sinespaciado"/>
        <w:numPr>
          <w:ilvl w:val="1"/>
          <w:numId w:val="17"/>
        </w:numPr>
        <w:jc w:val="both"/>
        <w:rPr>
          <w:rFonts w:ascii="Century Gothic" w:hAnsi="Century Gothic"/>
          <w:sz w:val="18"/>
          <w:szCs w:val="18"/>
          <w:lang w:val="es-ES"/>
        </w:rPr>
      </w:pPr>
      <w:r w:rsidRPr="006C1695">
        <w:rPr>
          <w:rFonts w:ascii="Century Gothic" w:hAnsi="Century Gothic"/>
          <w:sz w:val="18"/>
          <w:szCs w:val="18"/>
          <w:lang w:val="es-ES"/>
        </w:rPr>
        <w:t>01 botella de agua.</w:t>
      </w:r>
    </w:p>
    <w:p w:rsidR="005F69A4" w:rsidRDefault="005F69A4" w:rsidP="005F69A4">
      <w:pPr>
        <w:pStyle w:val="Sinespaciado"/>
        <w:numPr>
          <w:ilvl w:val="1"/>
          <w:numId w:val="17"/>
        </w:numPr>
        <w:jc w:val="both"/>
        <w:rPr>
          <w:rFonts w:ascii="Century Gothic" w:hAnsi="Century Gothic"/>
          <w:sz w:val="18"/>
          <w:szCs w:val="18"/>
          <w:lang w:val="es-ES"/>
        </w:rPr>
      </w:pPr>
      <w:r w:rsidRPr="006C1695">
        <w:rPr>
          <w:rFonts w:ascii="Century Gothic" w:hAnsi="Century Gothic"/>
          <w:sz w:val="18"/>
          <w:szCs w:val="18"/>
          <w:lang w:val="es-ES"/>
        </w:rPr>
        <w:t>Donación a la ONG Acción Contra el Hambre Perú: 1 tour = 1 almuerzo saludable</w:t>
      </w:r>
      <w:r>
        <w:rPr>
          <w:rFonts w:ascii="Century Gothic" w:hAnsi="Century Gothic"/>
          <w:sz w:val="18"/>
          <w:szCs w:val="18"/>
          <w:lang w:val="es-ES"/>
        </w:rPr>
        <w:t>.</w:t>
      </w:r>
    </w:p>
    <w:p w:rsidR="005F69A4" w:rsidRPr="00C7048E" w:rsidRDefault="005F69A4" w:rsidP="005F69A4">
      <w:pPr>
        <w:pStyle w:val="Sinespaciado"/>
        <w:numPr>
          <w:ilvl w:val="0"/>
          <w:numId w:val="17"/>
        </w:numPr>
        <w:jc w:val="both"/>
        <w:rPr>
          <w:rFonts w:ascii="Century Gothic" w:hAnsi="Century Gothic"/>
          <w:sz w:val="18"/>
          <w:szCs w:val="18"/>
          <w:lang w:val="es-ES"/>
        </w:rPr>
      </w:pPr>
      <w:r w:rsidRPr="00C7048E">
        <w:rPr>
          <w:rFonts w:ascii="Century Gothic" w:hAnsi="Century Gothic"/>
          <w:sz w:val="18"/>
          <w:szCs w:val="18"/>
          <w:lang w:val="es-ES"/>
        </w:rPr>
        <w:t>Transporte, entradas y guiado en servicio regular (español o inglés)</w:t>
      </w:r>
    </w:p>
    <w:p w:rsidR="00A908B9" w:rsidRDefault="00A908B9" w:rsidP="005F69A4">
      <w:pPr>
        <w:pStyle w:val="Sinespaciado"/>
        <w:jc w:val="both"/>
        <w:rPr>
          <w:rFonts w:ascii="Century Gothic" w:eastAsia="PMingLiU" w:hAnsi="Century Gothic" w:cs="Calibri"/>
          <w:b/>
          <w:color w:val="1F497D"/>
          <w:sz w:val="20"/>
          <w:szCs w:val="18"/>
        </w:rPr>
      </w:pPr>
    </w:p>
    <w:p w:rsidR="00C35709" w:rsidRPr="009D6682" w:rsidRDefault="00C35709" w:rsidP="005F69A4">
      <w:pPr>
        <w:pStyle w:val="Sinespaciado"/>
        <w:jc w:val="both"/>
        <w:rPr>
          <w:rFonts w:ascii="Century Gothic" w:eastAsia="PMingLiU" w:hAnsi="Century Gothic" w:cs="Calibri"/>
          <w:b/>
          <w:color w:val="1F497D"/>
          <w:sz w:val="20"/>
          <w:szCs w:val="18"/>
        </w:rPr>
      </w:pPr>
      <w:r w:rsidRPr="009D6682">
        <w:rPr>
          <w:rFonts w:ascii="Century Gothic" w:eastAsia="PMingLiU" w:hAnsi="Century Gothic" w:cs="Calibri"/>
          <w:b/>
          <w:color w:val="1F497D"/>
          <w:sz w:val="20"/>
          <w:szCs w:val="18"/>
        </w:rPr>
        <w:t>Impuestos Ecuatorianos: IVA, ISD</w:t>
      </w:r>
    </w:p>
    <w:p w:rsidR="00C35709" w:rsidRPr="00C35709" w:rsidRDefault="00C35709" w:rsidP="005F69A4">
      <w:pPr>
        <w:pStyle w:val="Sinespaciado"/>
        <w:jc w:val="both"/>
        <w:rPr>
          <w:rFonts w:ascii="Century Gothic" w:hAnsi="Century Gothic"/>
          <w:sz w:val="18"/>
          <w:szCs w:val="18"/>
          <w:lang w:val="es-ES"/>
        </w:rPr>
      </w:pPr>
    </w:p>
    <w:p w:rsidR="00FB42BE" w:rsidRDefault="00CA3AAF" w:rsidP="005F69A4">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Calibri"/>
          <w:b/>
          <w:color w:val="1F497D"/>
          <w:sz w:val="20"/>
          <w:szCs w:val="18"/>
        </w:rPr>
        <w:t xml:space="preserve">EL PROGRAMA </w:t>
      </w:r>
      <w:r w:rsidRPr="00CA3AAF">
        <w:rPr>
          <w:rFonts w:ascii="Century Gothic" w:eastAsia="PMingLiU" w:hAnsi="Century Gothic" w:cs="Arial"/>
          <w:b/>
          <w:color w:val="2F5496"/>
          <w:sz w:val="20"/>
          <w:szCs w:val="18"/>
        </w:rPr>
        <w:t>NO INCLUYE:</w:t>
      </w:r>
    </w:p>
    <w:p w:rsidR="00DF20F3" w:rsidRPr="00C7048E" w:rsidRDefault="00DF20F3" w:rsidP="005F69A4">
      <w:pPr>
        <w:pStyle w:val="Sinespaciado"/>
        <w:numPr>
          <w:ilvl w:val="0"/>
          <w:numId w:val="15"/>
        </w:numPr>
        <w:jc w:val="both"/>
        <w:rPr>
          <w:rFonts w:ascii="Century Gothic" w:hAnsi="Century Gothic"/>
          <w:sz w:val="18"/>
          <w:szCs w:val="18"/>
          <w:lang w:val="es-ES"/>
        </w:rPr>
      </w:pPr>
      <w:r w:rsidRPr="00C7048E">
        <w:rPr>
          <w:rFonts w:ascii="Century Gothic" w:hAnsi="Century Gothic"/>
          <w:sz w:val="18"/>
          <w:szCs w:val="18"/>
          <w:lang w:val="es-ES"/>
        </w:rPr>
        <w:t>Boletos aéreos e impuestos de estos.</w:t>
      </w:r>
    </w:p>
    <w:p w:rsidR="00DF20F3" w:rsidRPr="00C7048E" w:rsidRDefault="00DF20F3" w:rsidP="005F69A4">
      <w:pPr>
        <w:pStyle w:val="Sinespaciado"/>
        <w:numPr>
          <w:ilvl w:val="0"/>
          <w:numId w:val="15"/>
        </w:numPr>
        <w:jc w:val="both"/>
        <w:rPr>
          <w:rFonts w:ascii="Century Gothic" w:hAnsi="Century Gothic"/>
          <w:sz w:val="18"/>
          <w:szCs w:val="18"/>
          <w:lang w:val="es-ES"/>
        </w:rPr>
      </w:pPr>
      <w:r w:rsidRPr="00C7048E">
        <w:rPr>
          <w:rFonts w:ascii="Century Gothic" w:hAnsi="Century Gothic"/>
          <w:sz w:val="18"/>
          <w:szCs w:val="18"/>
          <w:lang w:val="es-ES"/>
        </w:rPr>
        <w:t xml:space="preserve">Impuestos de salida nacionales e internacionales. </w:t>
      </w:r>
    </w:p>
    <w:p w:rsidR="00DF20F3" w:rsidRPr="00C7048E" w:rsidRDefault="00DF20F3" w:rsidP="005F69A4">
      <w:pPr>
        <w:pStyle w:val="Sinespaciado"/>
        <w:numPr>
          <w:ilvl w:val="0"/>
          <w:numId w:val="15"/>
        </w:numPr>
        <w:jc w:val="both"/>
        <w:rPr>
          <w:rFonts w:ascii="Century Gothic" w:hAnsi="Century Gothic"/>
          <w:sz w:val="18"/>
          <w:szCs w:val="18"/>
          <w:lang w:val="es-ES"/>
        </w:rPr>
      </w:pPr>
      <w:r w:rsidRPr="00C7048E">
        <w:rPr>
          <w:rFonts w:ascii="Century Gothic" w:hAnsi="Century Gothic"/>
          <w:sz w:val="18"/>
          <w:szCs w:val="18"/>
          <w:lang w:val="es-ES"/>
        </w:rPr>
        <w:t>Alimentación no mencionada en el programa.</w:t>
      </w:r>
    </w:p>
    <w:p w:rsidR="00DF20F3" w:rsidRPr="00C7048E" w:rsidRDefault="00DF20F3" w:rsidP="005F69A4">
      <w:pPr>
        <w:pStyle w:val="Sinespaciado"/>
        <w:numPr>
          <w:ilvl w:val="0"/>
          <w:numId w:val="15"/>
        </w:numPr>
        <w:jc w:val="both"/>
        <w:rPr>
          <w:rFonts w:ascii="Century Gothic" w:hAnsi="Century Gothic"/>
          <w:sz w:val="18"/>
          <w:szCs w:val="18"/>
          <w:lang w:val="es-ES"/>
        </w:rPr>
      </w:pPr>
      <w:r w:rsidRPr="00C7048E">
        <w:rPr>
          <w:rFonts w:ascii="Century Gothic" w:hAnsi="Century Gothic"/>
          <w:sz w:val="18"/>
          <w:szCs w:val="18"/>
          <w:lang w:val="es-ES"/>
        </w:rPr>
        <w:t>Gastos no especificados en el programa.</w:t>
      </w:r>
    </w:p>
    <w:p w:rsidR="00DF20F3" w:rsidRDefault="00DF20F3" w:rsidP="00A908B9">
      <w:pPr>
        <w:spacing w:after="0" w:line="240" w:lineRule="auto"/>
        <w:jc w:val="both"/>
        <w:rPr>
          <w:rFonts w:ascii="Century Gothic" w:eastAsia="PMingLiU" w:hAnsi="Century Gothic" w:cs="Arial"/>
          <w:b/>
          <w:color w:val="2F5496"/>
          <w:sz w:val="18"/>
          <w:szCs w:val="18"/>
          <w:lang w:val="es-ES"/>
        </w:rPr>
      </w:pPr>
    </w:p>
    <w:p w:rsidR="00DF45F8" w:rsidRDefault="00DF45F8" w:rsidP="00DF45F8">
      <w:pPr>
        <w:spacing w:after="0" w:line="240" w:lineRule="auto"/>
        <w:jc w:val="both"/>
        <w:rPr>
          <w:rFonts w:ascii="Century Gothic" w:eastAsia="PMingLiU" w:hAnsi="Century Gothic" w:cs="Arial"/>
          <w:b/>
          <w:color w:val="2F5496"/>
          <w:sz w:val="18"/>
          <w:szCs w:val="18"/>
          <w:lang w:val="es-ES"/>
        </w:rPr>
      </w:pPr>
    </w:p>
    <w:p w:rsidR="00A908B9" w:rsidRDefault="00A908B9" w:rsidP="00DF45F8">
      <w:pPr>
        <w:spacing w:after="0" w:line="240" w:lineRule="auto"/>
        <w:jc w:val="both"/>
        <w:rPr>
          <w:rFonts w:ascii="Century Gothic" w:eastAsia="PMingLiU" w:hAnsi="Century Gothic" w:cs="Arial"/>
          <w:b/>
          <w:color w:val="2F5496"/>
          <w:sz w:val="18"/>
          <w:szCs w:val="18"/>
          <w:lang w:val="es-ES"/>
        </w:rPr>
      </w:pPr>
    </w:p>
    <w:p w:rsidR="00A908B9" w:rsidRDefault="00A908B9" w:rsidP="00DF45F8">
      <w:pPr>
        <w:spacing w:after="0" w:line="240" w:lineRule="auto"/>
        <w:jc w:val="both"/>
        <w:rPr>
          <w:rFonts w:ascii="Century Gothic" w:eastAsia="PMingLiU" w:hAnsi="Century Gothic" w:cs="Arial"/>
          <w:b/>
          <w:color w:val="2F5496"/>
          <w:sz w:val="18"/>
          <w:szCs w:val="18"/>
          <w:lang w:val="es-ES"/>
        </w:rPr>
      </w:pPr>
    </w:p>
    <w:p w:rsidR="00A908B9" w:rsidRDefault="00A908B9" w:rsidP="00DF45F8">
      <w:pPr>
        <w:spacing w:after="0" w:line="240" w:lineRule="auto"/>
        <w:jc w:val="both"/>
        <w:rPr>
          <w:rFonts w:ascii="Century Gothic" w:eastAsia="PMingLiU" w:hAnsi="Century Gothic" w:cs="Arial"/>
          <w:b/>
          <w:color w:val="2F5496"/>
          <w:sz w:val="18"/>
          <w:szCs w:val="18"/>
          <w:lang w:val="es-ES"/>
        </w:rPr>
      </w:pPr>
    </w:p>
    <w:p w:rsidR="00A908B9" w:rsidRDefault="00A908B9" w:rsidP="00DF45F8">
      <w:pPr>
        <w:spacing w:after="0" w:line="240" w:lineRule="auto"/>
        <w:jc w:val="both"/>
        <w:rPr>
          <w:rFonts w:ascii="Century Gothic" w:eastAsia="PMingLiU" w:hAnsi="Century Gothic" w:cs="Arial"/>
          <w:b/>
          <w:color w:val="2F5496"/>
          <w:sz w:val="18"/>
          <w:szCs w:val="18"/>
          <w:lang w:val="es-ES"/>
        </w:rPr>
      </w:pPr>
    </w:p>
    <w:p w:rsidR="00A908B9" w:rsidRDefault="00A908B9" w:rsidP="00DF45F8">
      <w:pPr>
        <w:spacing w:after="0" w:line="240" w:lineRule="auto"/>
        <w:jc w:val="both"/>
        <w:rPr>
          <w:rFonts w:ascii="Century Gothic" w:eastAsia="PMingLiU" w:hAnsi="Century Gothic" w:cs="Arial"/>
          <w:b/>
          <w:color w:val="2F5496"/>
          <w:sz w:val="18"/>
          <w:szCs w:val="18"/>
          <w:lang w:val="es-ES"/>
        </w:rPr>
      </w:pPr>
    </w:p>
    <w:p w:rsidR="00A908B9" w:rsidRDefault="00A908B9" w:rsidP="00DF45F8">
      <w:pPr>
        <w:spacing w:after="0" w:line="240" w:lineRule="auto"/>
        <w:jc w:val="both"/>
        <w:rPr>
          <w:rFonts w:ascii="Century Gothic" w:eastAsia="PMingLiU" w:hAnsi="Century Gothic" w:cs="Arial"/>
          <w:b/>
          <w:color w:val="2F5496"/>
          <w:sz w:val="18"/>
          <w:szCs w:val="18"/>
          <w:lang w:val="es-ES"/>
        </w:rPr>
      </w:pPr>
    </w:p>
    <w:p w:rsidR="00A908B9" w:rsidRDefault="00A908B9" w:rsidP="00DF45F8">
      <w:pPr>
        <w:spacing w:after="0" w:line="240" w:lineRule="auto"/>
        <w:jc w:val="both"/>
        <w:rPr>
          <w:rFonts w:ascii="Century Gothic" w:eastAsia="PMingLiU" w:hAnsi="Century Gothic" w:cs="Arial"/>
          <w:b/>
          <w:color w:val="2F5496"/>
          <w:sz w:val="18"/>
          <w:szCs w:val="18"/>
          <w:lang w:val="es-ES"/>
        </w:rPr>
      </w:pPr>
    </w:p>
    <w:p w:rsidR="00A908B9" w:rsidRDefault="00A908B9" w:rsidP="00DF45F8">
      <w:pPr>
        <w:spacing w:after="0" w:line="240" w:lineRule="auto"/>
        <w:jc w:val="both"/>
        <w:rPr>
          <w:rFonts w:ascii="Century Gothic" w:eastAsia="PMingLiU" w:hAnsi="Century Gothic" w:cs="Arial"/>
          <w:b/>
          <w:color w:val="2F5496"/>
          <w:sz w:val="18"/>
          <w:szCs w:val="18"/>
          <w:lang w:val="es-ES"/>
        </w:rPr>
      </w:pPr>
    </w:p>
    <w:p w:rsidR="00A908B9" w:rsidRDefault="00A908B9" w:rsidP="00DF45F8">
      <w:pPr>
        <w:spacing w:after="0" w:line="240" w:lineRule="auto"/>
        <w:jc w:val="both"/>
        <w:rPr>
          <w:rFonts w:ascii="Century Gothic" w:eastAsia="PMingLiU" w:hAnsi="Century Gothic" w:cs="Arial"/>
          <w:b/>
          <w:color w:val="2F5496"/>
          <w:sz w:val="18"/>
          <w:szCs w:val="18"/>
          <w:lang w:val="es-ES"/>
        </w:rPr>
      </w:pPr>
    </w:p>
    <w:p w:rsidR="00A908B9" w:rsidRDefault="00A908B9" w:rsidP="00DF45F8">
      <w:pPr>
        <w:spacing w:after="0" w:line="240" w:lineRule="auto"/>
        <w:jc w:val="both"/>
        <w:rPr>
          <w:rFonts w:ascii="Century Gothic" w:eastAsia="PMingLiU" w:hAnsi="Century Gothic" w:cs="Arial"/>
          <w:b/>
          <w:color w:val="2F5496"/>
          <w:sz w:val="18"/>
          <w:szCs w:val="18"/>
          <w:lang w:val="es-ES"/>
        </w:rPr>
      </w:pPr>
    </w:p>
    <w:p w:rsidR="00A908B9" w:rsidRDefault="00A908B9" w:rsidP="00DF45F8">
      <w:pPr>
        <w:spacing w:after="0" w:line="240" w:lineRule="auto"/>
        <w:jc w:val="both"/>
        <w:rPr>
          <w:rFonts w:ascii="Century Gothic" w:eastAsia="PMingLiU" w:hAnsi="Century Gothic" w:cs="Arial"/>
          <w:b/>
          <w:color w:val="2F5496"/>
          <w:sz w:val="18"/>
          <w:szCs w:val="18"/>
          <w:lang w:val="es-ES"/>
        </w:rPr>
      </w:pPr>
    </w:p>
    <w:p w:rsidR="00A908B9" w:rsidRDefault="00A908B9" w:rsidP="00DF45F8">
      <w:pPr>
        <w:spacing w:after="0" w:line="240" w:lineRule="auto"/>
        <w:jc w:val="both"/>
        <w:rPr>
          <w:rFonts w:ascii="Century Gothic" w:eastAsia="PMingLiU" w:hAnsi="Century Gothic" w:cs="Arial"/>
          <w:b/>
          <w:color w:val="2F5496"/>
          <w:sz w:val="18"/>
          <w:szCs w:val="18"/>
          <w:lang w:val="es-ES"/>
        </w:rPr>
      </w:pPr>
    </w:p>
    <w:p w:rsidR="005F69A4" w:rsidRDefault="005F69A4" w:rsidP="00DF45F8">
      <w:pPr>
        <w:spacing w:after="0" w:line="240" w:lineRule="auto"/>
        <w:jc w:val="both"/>
        <w:rPr>
          <w:rFonts w:ascii="Century Gothic" w:eastAsia="PMingLiU" w:hAnsi="Century Gothic" w:cs="Arial"/>
          <w:b/>
          <w:color w:val="1F497D" w:themeColor="text2"/>
          <w:sz w:val="20"/>
        </w:rPr>
      </w:pPr>
    </w:p>
    <w:p w:rsidR="005F69A4" w:rsidRDefault="005F69A4" w:rsidP="00DF45F8">
      <w:pPr>
        <w:spacing w:after="0" w:line="240" w:lineRule="auto"/>
        <w:jc w:val="both"/>
        <w:rPr>
          <w:rFonts w:ascii="Century Gothic" w:eastAsia="PMingLiU" w:hAnsi="Century Gothic" w:cs="Arial"/>
          <w:b/>
          <w:color w:val="1F497D" w:themeColor="text2"/>
          <w:sz w:val="20"/>
        </w:rPr>
      </w:pPr>
    </w:p>
    <w:p w:rsidR="002F544C" w:rsidRDefault="002F544C" w:rsidP="00CF3122">
      <w:pPr>
        <w:spacing w:after="160" w:line="259" w:lineRule="auto"/>
        <w:jc w:val="center"/>
        <w:rPr>
          <w:rFonts w:ascii="Century Gothic" w:eastAsia="PMingLiU" w:hAnsi="Century Gothic" w:cs="Arial"/>
          <w:b/>
          <w:color w:val="1F497D" w:themeColor="text2"/>
          <w:sz w:val="20"/>
        </w:rPr>
      </w:pPr>
    </w:p>
    <w:p w:rsidR="002F544C" w:rsidRDefault="002F544C" w:rsidP="00CF3122">
      <w:pPr>
        <w:spacing w:after="160" w:line="259" w:lineRule="auto"/>
        <w:jc w:val="center"/>
        <w:rPr>
          <w:rFonts w:ascii="Century Gothic" w:eastAsia="PMingLiU" w:hAnsi="Century Gothic" w:cs="Arial"/>
          <w:b/>
          <w:color w:val="1F497D" w:themeColor="text2"/>
          <w:sz w:val="20"/>
        </w:rPr>
      </w:pPr>
    </w:p>
    <w:p w:rsidR="00275ECA" w:rsidRPr="00275ECA" w:rsidRDefault="00275ECA" w:rsidP="00CF3122">
      <w:pPr>
        <w:spacing w:after="160" w:line="259" w:lineRule="auto"/>
        <w:jc w:val="center"/>
        <w:rPr>
          <w:rFonts w:ascii="Century Gothic" w:eastAsia="PMingLiU" w:hAnsi="Century Gothic" w:cs="Arial"/>
          <w:b/>
          <w:color w:val="1F497D" w:themeColor="text2"/>
          <w:sz w:val="20"/>
        </w:rPr>
      </w:pPr>
      <w:bookmarkStart w:id="1" w:name="_GoBack"/>
      <w:bookmarkEnd w:id="1"/>
      <w:r w:rsidRPr="00275ECA">
        <w:rPr>
          <w:rFonts w:ascii="Century Gothic" w:eastAsia="PMingLiU" w:hAnsi="Century Gothic" w:cs="Arial"/>
          <w:b/>
          <w:color w:val="1F497D" w:themeColor="text2"/>
          <w:sz w:val="20"/>
        </w:rPr>
        <w:lastRenderedPageBreak/>
        <w:t>TABLA DE HOTELES</w:t>
      </w:r>
    </w:p>
    <w:tbl>
      <w:tblPr>
        <w:tblW w:w="5346" w:type="pct"/>
        <w:tblInd w:w="-356" w:type="dxa"/>
        <w:tblLayout w:type="fixed"/>
        <w:tblCellMar>
          <w:left w:w="70" w:type="dxa"/>
          <w:right w:w="70" w:type="dxa"/>
        </w:tblCellMar>
        <w:tblLook w:val="04A0" w:firstRow="1" w:lastRow="0" w:firstColumn="1" w:lastColumn="0" w:noHBand="0" w:noVBand="1"/>
      </w:tblPr>
      <w:tblGrid>
        <w:gridCol w:w="1276"/>
        <w:gridCol w:w="1974"/>
        <w:gridCol w:w="2114"/>
        <w:gridCol w:w="2146"/>
        <w:gridCol w:w="2089"/>
      </w:tblGrid>
      <w:tr w:rsidR="00275ECA" w:rsidRPr="00CA3AAF" w:rsidTr="00275ECA">
        <w:trPr>
          <w:trHeight w:val="225"/>
        </w:trPr>
        <w:tc>
          <w:tcPr>
            <w:tcW w:w="563" w:type="pct"/>
            <w:tcBorders>
              <w:top w:val="single" w:sz="4" w:space="0" w:color="auto"/>
              <w:left w:val="single" w:sz="4" w:space="0" w:color="auto"/>
              <w:bottom w:val="single" w:sz="4" w:space="0" w:color="auto"/>
              <w:right w:val="nil"/>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CATEGORIA</w:t>
            </w:r>
          </w:p>
        </w:tc>
        <w:tc>
          <w:tcPr>
            <w:tcW w:w="871"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LIMA</w:t>
            </w:r>
          </w:p>
        </w:tc>
        <w:tc>
          <w:tcPr>
            <w:tcW w:w="932" w:type="pct"/>
            <w:tcBorders>
              <w:top w:val="single" w:sz="4" w:space="0" w:color="auto"/>
              <w:left w:val="nil"/>
              <w:bottom w:val="single" w:sz="4" w:space="0" w:color="auto"/>
              <w:right w:val="nil"/>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CUSCO</w:t>
            </w:r>
          </w:p>
        </w:tc>
        <w:tc>
          <w:tcPr>
            <w:tcW w:w="947"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VALLE SAGRADO</w:t>
            </w:r>
          </w:p>
        </w:tc>
        <w:tc>
          <w:tcPr>
            <w:tcW w:w="921" w:type="pct"/>
            <w:tcBorders>
              <w:top w:val="single" w:sz="4" w:space="0" w:color="auto"/>
              <w:left w:val="nil"/>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MACHUPICCHU</w:t>
            </w:r>
          </w:p>
        </w:tc>
      </w:tr>
      <w:tr w:rsidR="00275ECA" w:rsidRPr="00CA3AAF" w:rsidTr="00275ECA">
        <w:trPr>
          <w:trHeight w:val="225"/>
        </w:trPr>
        <w:tc>
          <w:tcPr>
            <w:tcW w:w="563"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ind w:right="-21"/>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ECONOMICA</w:t>
            </w:r>
          </w:p>
        </w:tc>
        <w:tc>
          <w:tcPr>
            <w:tcW w:w="87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32"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Prisma</w:t>
            </w:r>
          </w:p>
        </w:tc>
        <w:tc>
          <w:tcPr>
            <w:tcW w:w="947" w:type="pct"/>
            <w:tcBorders>
              <w:top w:val="single" w:sz="4" w:space="0" w:color="auto"/>
              <w:left w:val="nil"/>
              <w:bottom w:val="nil"/>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Ferre De Ville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Warari</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ind w:right="244"/>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Villa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Wiracocha inn</w:t>
            </w:r>
          </w:p>
        </w:tc>
      </w:tr>
      <w:tr w:rsidR="00275ECA" w:rsidRPr="00CA3AAF" w:rsidTr="00275ECA">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Montreal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Francisco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Urubamba &amp; Spa</w:t>
            </w:r>
          </w:p>
        </w:tc>
        <w:tc>
          <w:tcPr>
            <w:tcW w:w="921" w:type="pct"/>
            <w:tcBorders>
              <w:right w:val="single" w:sz="4" w:space="0" w:color="auto"/>
            </w:tcBorders>
            <w:shd w:val="clear" w:color="auto" w:fill="FFFFFF"/>
            <w:vAlign w:val="center"/>
            <w:hideMark/>
          </w:tcPr>
          <w:p w:rsidR="00275ECA" w:rsidRPr="00CA3AAF" w:rsidRDefault="00275ECA" w:rsidP="00FB42BE">
            <w:pPr>
              <w:ind w:left="689"/>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339"/>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nil"/>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32"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Imperial Cusco</w:t>
            </w:r>
          </w:p>
        </w:tc>
        <w:tc>
          <w:tcPr>
            <w:tcW w:w="947"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TURISTA</w:t>
            </w:r>
          </w:p>
        </w:tc>
        <w:tc>
          <w:tcPr>
            <w:tcW w:w="87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Britania Miraflores</w:t>
            </w:r>
          </w:p>
        </w:tc>
        <w:tc>
          <w:tcPr>
            <w:tcW w:w="932" w:type="pct"/>
            <w:tcBorders>
              <w:top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Francisco Plaza / Anden Inca</w:t>
            </w:r>
          </w:p>
        </w:tc>
        <w:tc>
          <w:tcPr>
            <w:tcW w:w="947"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Mabey Urubamba</w:t>
            </w:r>
          </w:p>
        </w:tc>
        <w:tc>
          <w:tcPr>
            <w:tcW w:w="92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Flower House</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El Doral</w:t>
            </w:r>
          </w:p>
        </w:tc>
        <w:tc>
          <w:tcPr>
            <w:tcW w:w="932"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Taypikala Cusco / Casa de Don Ignacio </w:t>
            </w:r>
          </w:p>
        </w:tc>
        <w:tc>
          <w:tcPr>
            <w:tcW w:w="947"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La Hacienda del Valle </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Hatun Samay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Santa Cruz / Monte Real</w:t>
            </w:r>
          </w:p>
        </w:tc>
        <w:tc>
          <w:tcPr>
            <w:tcW w:w="932"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Sueños del Inka </w:t>
            </w:r>
          </w:p>
        </w:tc>
        <w:tc>
          <w:tcPr>
            <w:tcW w:w="947"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Augustos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 Waman</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El Tambo (I, II, 2 de mayo)</w:t>
            </w:r>
          </w:p>
        </w:tc>
        <w:tc>
          <w:tcPr>
            <w:tcW w:w="932" w:type="pct"/>
            <w:tcBorders>
              <w:top w:val="nil"/>
              <w:left w:val="nil"/>
              <w:bottom w:val="single" w:sz="4" w:space="0" w:color="auto"/>
              <w:right w:val="nil"/>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Internacional</w:t>
            </w:r>
          </w:p>
        </w:tc>
        <w:tc>
          <w:tcPr>
            <w:tcW w:w="947" w:type="pct"/>
            <w:tcBorders>
              <w:top w:val="nil"/>
              <w:left w:val="single" w:sz="4" w:space="0" w:color="auto"/>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TURISTA SUP.</w:t>
            </w: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Britania Crystal / Mariel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Yawar Inca</w:t>
            </w:r>
          </w:p>
        </w:tc>
        <w:tc>
          <w:tcPr>
            <w:tcW w:w="947"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Life Hotel Valle Sagrado</w:t>
            </w:r>
          </w:p>
        </w:tc>
        <w:tc>
          <w:tcPr>
            <w:tcW w:w="92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Taypikala Machupicchu</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Nobility / San Agustín Exclusive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Abittare</w:t>
            </w:r>
          </w:p>
        </w:tc>
        <w:tc>
          <w:tcPr>
            <w:tcW w:w="947"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w:t>
            </w:r>
          </w:p>
        </w:tc>
        <w:tc>
          <w:tcPr>
            <w:tcW w:w="92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Hatun Inti Classic</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La Hacienda / NM Lima Hotel</w:t>
            </w:r>
          </w:p>
        </w:tc>
        <w:tc>
          <w:tcPr>
            <w:tcW w:w="932" w:type="pct"/>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Dorado</w:t>
            </w:r>
          </w:p>
        </w:tc>
        <w:tc>
          <w:tcPr>
            <w:tcW w:w="947" w:type="pct"/>
            <w:tcBorders>
              <w:top w:val="nil"/>
              <w:left w:val="single" w:sz="4" w:space="0" w:color="auto"/>
              <w:bottom w:val="nil"/>
              <w:right w:val="nil"/>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Monasterio Recoleta</w:t>
            </w:r>
          </w:p>
        </w:tc>
        <w:tc>
          <w:tcPr>
            <w:tcW w:w="921" w:type="pct"/>
            <w:tcBorders>
              <w:top w:val="nil"/>
              <w:left w:val="single" w:sz="4" w:space="0" w:color="auto"/>
              <w:bottom w:val="nil"/>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Estelar Apartamentos Bellavista</w:t>
            </w:r>
          </w:p>
        </w:tc>
        <w:tc>
          <w:tcPr>
            <w:tcW w:w="932" w:type="pct"/>
            <w:tcBorders>
              <w:top w:val="nil"/>
              <w:left w:val="nil"/>
              <w:bottom w:val="single" w:sz="4" w:space="0" w:color="auto"/>
              <w:right w:val="nil"/>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47" w:type="pct"/>
            <w:tcBorders>
              <w:top w:val="nil"/>
              <w:left w:val="single" w:sz="4" w:space="0" w:color="auto"/>
              <w:bottom w:val="single" w:sz="4" w:space="0" w:color="auto"/>
              <w:right w:val="nil"/>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single" w:sz="4" w:space="0" w:color="auto"/>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PRIMERA</w:t>
            </w: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Nobility</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Xima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Del Pilar Ollantaytambo</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 Machupichu - Standard</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Jose Antonio / Jose Antonio Executive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Jose Antonio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Sonesta Posadas del Inca Yucay </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El Mapi - Superior Deluxe</w:t>
            </w:r>
          </w:p>
        </w:tc>
      </w:tr>
      <w:tr w:rsidR="00275ECA" w:rsidRPr="00CA3AAF" w:rsidTr="00275ECA">
        <w:trPr>
          <w:trHeight w:val="225"/>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Radisson Red</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Plaza</w:t>
            </w:r>
          </w:p>
        </w:tc>
        <w:tc>
          <w:tcPr>
            <w:tcW w:w="947"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Taypikala Valle Sagrado</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vMerge w:val="restart"/>
            <w:tcBorders>
              <w:top w:val="single" w:sz="4" w:space="0" w:color="auto"/>
              <w:left w:val="single" w:sz="4" w:space="0" w:color="auto"/>
              <w:bottom w:val="nil"/>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PRIMERA SUP.</w:t>
            </w:r>
          </w:p>
        </w:tc>
        <w:tc>
          <w:tcPr>
            <w:tcW w:w="871" w:type="pct"/>
            <w:tcBorders>
              <w:top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32"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Andean Wings</w:t>
            </w:r>
          </w:p>
        </w:tc>
        <w:tc>
          <w:tcPr>
            <w:tcW w:w="947"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Andina Premium Valle Sagrado</w:t>
            </w:r>
          </w:p>
        </w:tc>
        <w:tc>
          <w:tcPr>
            <w:tcW w:w="921" w:type="pct"/>
            <w:tcBorders>
              <w:top w:val="single" w:sz="4" w:space="0" w:color="auto"/>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 Machu Pichu - suite</w:t>
            </w:r>
          </w:p>
        </w:tc>
      </w:tr>
      <w:tr w:rsidR="00275ECA" w:rsidRPr="00CA3AAF" w:rsidTr="00FB42BE">
        <w:trPr>
          <w:trHeight w:val="225"/>
        </w:trPr>
        <w:tc>
          <w:tcPr>
            <w:tcW w:w="563" w:type="pct"/>
            <w:vMerge/>
            <w:tcBorders>
              <w:top w:val="nil"/>
              <w:left w:val="single" w:sz="4" w:space="0" w:color="auto"/>
              <w:bottom w:val="nil"/>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Sol de Oro </w:t>
            </w:r>
          </w:p>
        </w:tc>
        <w:tc>
          <w:tcPr>
            <w:tcW w:w="932"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Costa del Sol Ramada Cusco</w:t>
            </w:r>
          </w:p>
        </w:tc>
        <w:tc>
          <w:tcPr>
            <w:tcW w:w="947"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nil"/>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del Sol (inc cena)</w:t>
            </w:r>
          </w:p>
        </w:tc>
      </w:tr>
      <w:tr w:rsidR="00275ECA" w:rsidRPr="00CA3AAF" w:rsidTr="00FB42BE">
        <w:trPr>
          <w:trHeight w:val="225"/>
        </w:trPr>
        <w:tc>
          <w:tcPr>
            <w:tcW w:w="563" w:type="pct"/>
            <w:vMerge/>
            <w:tcBorders>
              <w:top w:val="nil"/>
              <w:left w:val="single" w:sz="4" w:space="0" w:color="auto"/>
              <w:bottom w:val="nil"/>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Estelar Miraflores</w:t>
            </w:r>
          </w:p>
        </w:tc>
        <w:tc>
          <w:tcPr>
            <w:tcW w:w="932"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Sonesta Hotel Cusco</w:t>
            </w:r>
          </w:p>
        </w:tc>
        <w:tc>
          <w:tcPr>
            <w:tcW w:w="947"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90"/>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bottom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p>
        </w:tc>
        <w:tc>
          <w:tcPr>
            <w:tcW w:w="932"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47"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tcBorders>
              <w:top w:val="single" w:sz="4" w:space="0" w:color="auto"/>
              <w:left w:val="single" w:sz="4" w:space="0" w:color="auto"/>
              <w:bottom w:val="nil"/>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 </w:t>
            </w:r>
          </w:p>
        </w:tc>
        <w:tc>
          <w:tcPr>
            <w:tcW w:w="871"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Hilton Lima</w:t>
            </w:r>
          </w:p>
        </w:tc>
        <w:tc>
          <w:tcPr>
            <w:tcW w:w="932"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Andina Premium Cusco - Suite</w:t>
            </w:r>
          </w:p>
        </w:tc>
        <w:tc>
          <w:tcPr>
            <w:tcW w:w="947" w:type="pct"/>
            <w:tcBorders>
              <w:top w:val="single" w:sz="4" w:space="0" w:color="auto"/>
              <w:left w:val="nil"/>
              <w:bottom w:val="nil"/>
              <w:right w:val="single" w:sz="4" w:space="0" w:color="auto"/>
            </w:tcBorders>
            <w:shd w:val="clear" w:color="auto" w:fill="FFFFFF"/>
            <w:vAlign w:val="center"/>
            <w:hideMark/>
          </w:tcPr>
          <w:p w:rsidR="00275ECA" w:rsidRPr="002F544C" w:rsidRDefault="00275ECA" w:rsidP="00FB42BE">
            <w:pPr>
              <w:jc w:val="center"/>
              <w:rPr>
                <w:rFonts w:ascii="Arial Narrow" w:eastAsia="Times New Roman" w:hAnsi="Arial Narrow"/>
                <w:sz w:val="15"/>
                <w:szCs w:val="15"/>
                <w:lang w:val="en-US" w:eastAsia="es-PE"/>
              </w:rPr>
            </w:pPr>
            <w:proofErr w:type="spellStart"/>
            <w:r w:rsidRPr="002F544C">
              <w:rPr>
                <w:rFonts w:ascii="Arial Narrow" w:eastAsia="Times New Roman" w:hAnsi="Arial Narrow"/>
                <w:sz w:val="15"/>
                <w:szCs w:val="15"/>
                <w:lang w:val="en-US" w:eastAsia="es-PE"/>
              </w:rPr>
              <w:t>Aranwa</w:t>
            </w:r>
            <w:proofErr w:type="spellEnd"/>
            <w:r w:rsidRPr="002F544C">
              <w:rPr>
                <w:rFonts w:ascii="Arial Narrow" w:eastAsia="Times New Roman" w:hAnsi="Arial Narrow"/>
                <w:sz w:val="15"/>
                <w:szCs w:val="15"/>
                <w:lang w:val="en-US" w:eastAsia="es-PE"/>
              </w:rPr>
              <w:t xml:space="preserve"> Sacred Valley – Junior suite</w:t>
            </w:r>
          </w:p>
        </w:tc>
        <w:tc>
          <w:tcPr>
            <w:tcW w:w="921" w:type="pct"/>
            <w:tcBorders>
              <w:top w:val="single" w:sz="4" w:space="0" w:color="auto"/>
              <w:left w:val="nil"/>
              <w:bottom w:val="nil"/>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Sumaq</w:t>
            </w:r>
            <w:proofErr w:type="spellEnd"/>
            <w:r w:rsidRPr="00CA3AAF">
              <w:rPr>
                <w:rFonts w:ascii="Arial Narrow" w:eastAsia="Times New Roman" w:hAnsi="Arial Narrow"/>
                <w:sz w:val="15"/>
                <w:szCs w:val="15"/>
                <w:lang w:eastAsia="es-PE"/>
              </w:rPr>
              <w:t xml:space="preserve"> -</w:t>
            </w:r>
            <w:proofErr w:type="spellStart"/>
            <w:r w:rsidRPr="00CA3AAF">
              <w:rPr>
                <w:rFonts w:ascii="Arial Narrow" w:eastAsia="Times New Roman" w:hAnsi="Arial Narrow"/>
                <w:sz w:val="15"/>
                <w:szCs w:val="15"/>
                <w:lang w:eastAsia="es-PE"/>
              </w:rPr>
              <w:t>Deluxe</w:t>
            </w:r>
            <w:proofErr w:type="spellEnd"/>
          </w:p>
        </w:tc>
      </w:tr>
      <w:tr w:rsidR="00275ECA" w:rsidRPr="00CA3AAF" w:rsidTr="00FB42BE">
        <w:trPr>
          <w:trHeight w:val="345"/>
        </w:trPr>
        <w:tc>
          <w:tcPr>
            <w:tcW w:w="563" w:type="pct"/>
            <w:tcBorders>
              <w:top w:val="nil"/>
              <w:left w:val="single" w:sz="4" w:space="0" w:color="auto"/>
              <w:bottom w:val="nil"/>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LUJO</w:t>
            </w:r>
          </w:p>
        </w:tc>
        <w:tc>
          <w:tcPr>
            <w:tcW w:w="87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Swissotel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Aranwa Cusco Boutique - Suite</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Inkaterra Hacienda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Inkaterra Machu Picchu Pueblo - Suite</w:t>
            </w:r>
          </w:p>
        </w:tc>
      </w:tr>
      <w:tr w:rsidR="00275ECA" w:rsidRPr="00CA3AAF" w:rsidTr="00FB42BE">
        <w:trPr>
          <w:trHeight w:val="225"/>
        </w:trPr>
        <w:tc>
          <w:tcPr>
            <w:tcW w:w="563" w:type="pct"/>
            <w:tcBorders>
              <w:top w:val="nil"/>
              <w:left w:val="single" w:sz="4" w:space="0" w:color="auto"/>
              <w:bottom w:val="single" w:sz="4" w:space="0" w:color="auto"/>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 </w:t>
            </w:r>
          </w:p>
        </w:tc>
        <w:tc>
          <w:tcPr>
            <w:tcW w:w="871"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JW Marriott Lima</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CA3AAF">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JW Marriot Cusco</w:t>
            </w:r>
          </w:p>
        </w:tc>
        <w:tc>
          <w:tcPr>
            <w:tcW w:w="947"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LUJO SUP</w:t>
            </w:r>
          </w:p>
        </w:tc>
        <w:tc>
          <w:tcPr>
            <w:tcW w:w="871" w:type="pct"/>
            <w:tcBorders>
              <w:top w:val="nil"/>
              <w:left w:val="nil"/>
              <w:bottom w:val="nil"/>
              <w:right w:val="single" w:sz="4" w:space="0" w:color="auto"/>
            </w:tcBorders>
            <w:shd w:val="clear" w:color="auto" w:fill="FFFFFF"/>
            <w:vAlign w:val="center"/>
            <w:hideMark/>
          </w:tcPr>
          <w:p w:rsidR="00275ECA" w:rsidRPr="002F544C" w:rsidRDefault="00275ECA" w:rsidP="00FB42BE">
            <w:pPr>
              <w:jc w:val="center"/>
              <w:rPr>
                <w:rFonts w:ascii="Arial Narrow" w:eastAsia="Times New Roman" w:hAnsi="Arial Narrow"/>
                <w:sz w:val="15"/>
                <w:szCs w:val="15"/>
                <w:lang w:val="en-US" w:eastAsia="es-PE"/>
              </w:rPr>
            </w:pPr>
            <w:r w:rsidRPr="002F544C">
              <w:rPr>
                <w:rFonts w:ascii="Arial Narrow" w:eastAsia="Times New Roman" w:hAnsi="Arial Narrow"/>
                <w:sz w:val="15"/>
                <w:szCs w:val="15"/>
                <w:lang w:val="en-US" w:eastAsia="es-PE"/>
              </w:rPr>
              <w:t>The Westin Lima Hotel &amp; Convention Center</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Cartagena LP - Suite</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Tambo del Inka, a Luxury Collection</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Sumaq - Jr Suite</w:t>
            </w:r>
          </w:p>
        </w:tc>
      </w:tr>
      <w:tr w:rsidR="00275ECA" w:rsidRPr="002F544C"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Country Club Lima Hotel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Palacio del Inka, a Luxury Collection</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Belmond Rio Sagrado</w:t>
            </w:r>
          </w:p>
        </w:tc>
        <w:tc>
          <w:tcPr>
            <w:tcW w:w="921" w:type="pct"/>
            <w:tcBorders>
              <w:top w:val="nil"/>
              <w:left w:val="nil"/>
              <w:bottom w:val="nil"/>
              <w:right w:val="single" w:sz="4" w:space="0" w:color="auto"/>
            </w:tcBorders>
            <w:shd w:val="clear" w:color="auto" w:fill="FFFFFF"/>
            <w:vAlign w:val="center"/>
            <w:hideMark/>
          </w:tcPr>
          <w:p w:rsidR="00275ECA" w:rsidRPr="002F544C" w:rsidRDefault="00275ECA" w:rsidP="00FB42BE">
            <w:pPr>
              <w:jc w:val="center"/>
              <w:rPr>
                <w:rFonts w:ascii="Arial Narrow" w:eastAsia="Times New Roman" w:hAnsi="Arial Narrow"/>
                <w:sz w:val="15"/>
                <w:szCs w:val="15"/>
                <w:lang w:val="en-US" w:eastAsia="es-PE"/>
              </w:rPr>
            </w:pPr>
            <w:r w:rsidRPr="002F544C">
              <w:rPr>
                <w:rFonts w:ascii="Arial Narrow" w:eastAsia="Times New Roman" w:hAnsi="Arial Narrow"/>
                <w:sz w:val="15"/>
                <w:szCs w:val="15"/>
                <w:lang w:val="en-US" w:eastAsia="es-PE"/>
              </w:rPr>
              <w:t>Belmond Machu Picchu Sanctuary Lodge</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2F544C" w:rsidRDefault="00275ECA" w:rsidP="00FB42BE">
            <w:pPr>
              <w:rPr>
                <w:rFonts w:ascii="Arial Narrow" w:eastAsia="Times New Roman" w:hAnsi="Arial Narrow"/>
                <w:color w:val="262626"/>
                <w:sz w:val="15"/>
                <w:szCs w:val="15"/>
                <w:lang w:val="en-US"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Belmond</w:t>
            </w:r>
            <w:proofErr w:type="spellEnd"/>
            <w:r w:rsidRPr="00CA3AAF">
              <w:rPr>
                <w:rFonts w:ascii="Arial Narrow" w:eastAsia="Times New Roman" w:hAnsi="Arial Narrow"/>
                <w:sz w:val="15"/>
                <w:szCs w:val="15"/>
                <w:lang w:eastAsia="es-PE"/>
              </w:rPr>
              <w:t xml:space="preserve"> Miraflores Park </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La Casona Inkaterra - Balcón </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Sol y Luna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67BF">
        <w:trPr>
          <w:trHeight w:val="225"/>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Belmond Monasterio - Belmond Palacio Nazarenas</w:t>
            </w:r>
          </w:p>
        </w:tc>
        <w:tc>
          <w:tcPr>
            <w:tcW w:w="947"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bl>
    <w:p w:rsidR="00DC2469" w:rsidRDefault="00DC2469" w:rsidP="008344A8">
      <w:pPr>
        <w:pStyle w:val="Sinespaciado"/>
        <w:jc w:val="center"/>
        <w:rPr>
          <w:rFonts w:ascii="Century Gothic" w:hAnsi="Century Gothic"/>
          <w:b/>
          <w:color w:val="ED7D31"/>
          <w:sz w:val="24"/>
          <w:szCs w:val="24"/>
          <w:lang w:val="es-ES"/>
        </w:rPr>
      </w:pPr>
    </w:p>
    <w:p w:rsidR="00406A0D" w:rsidRDefault="00406A0D" w:rsidP="008344A8">
      <w:pPr>
        <w:pStyle w:val="Sinespaciado"/>
        <w:jc w:val="center"/>
        <w:rPr>
          <w:rFonts w:ascii="Century Gothic" w:hAnsi="Century Gothic"/>
          <w:b/>
          <w:color w:val="ED7D31"/>
          <w:sz w:val="24"/>
          <w:szCs w:val="24"/>
          <w:lang w:val="es-ES"/>
        </w:rPr>
      </w:pPr>
      <w:r>
        <w:rPr>
          <w:rFonts w:ascii="Century Gothic" w:hAnsi="Century Gothic"/>
          <w:b/>
          <w:color w:val="ED7D31"/>
          <w:sz w:val="24"/>
          <w:szCs w:val="24"/>
          <w:lang w:val="es-ES"/>
        </w:rPr>
        <w:lastRenderedPageBreak/>
        <w:t>POLÍTICAS Y CONDICIONES GENERALES DE XPLORAMUNDO – 2020</w:t>
      </w:r>
    </w:p>
    <w:p w:rsidR="00406A0D" w:rsidRDefault="00406A0D" w:rsidP="008344A8">
      <w:pPr>
        <w:pStyle w:val="Sinespaciado"/>
        <w:jc w:val="both"/>
        <w:rPr>
          <w:rFonts w:ascii="Century Gothic" w:hAnsi="Century Gothic"/>
          <w:b/>
          <w:color w:val="538135"/>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Políticas Generales: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Precios por persona en dólares americanos según el tipo de acomodación elegido.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programas no incluyen </w:t>
      </w:r>
      <w:r>
        <w:rPr>
          <w:rStyle w:val="hiddenspellerror"/>
          <w:rFonts w:ascii="Century Gothic" w:hAnsi="Century Gothic"/>
          <w:sz w:val="18"/>
          <w:szCs w:val="18"/>
          <w:lang w:val="es-ES"/>
        </w:rPr>
        <w:t>Boletos</w:t>
      </w:r>
      <w:r>
        <w:rPr>
          <w:rFonts w:ascii="Century Gothic" w:hAnsi="Century Gothic"/>
          <w:sz w:val="18"/>
          <w:szCs w:val="18"/>
          <w:lang w:val="es-ES"/>
        </w:rPr>
        <w:t xml:space="preserve"> aéreos e impuestos de estos.; asimismo, los impuestos de </w:t>
      </w:r>
      <w:proofErr w:type="gramStart"/>
      <w:r>
        <w:rPr>
          <w:rFonts w:ascii="Century Gothic" w:hAnsi="Century Gothic"/>
          <w:sz w:val="18"/>
          <w:szCs w:val="18"/>
          <w:lang w:val="es-ES"/>
        </w:rPr>
        <w:t>salida nacionales e internacionales</w:t>
      </w:r>
      <w:proofErr w:type="gramEnd"/>
      <w:r>
        <w:rPr>
          <w:rFonts w:ascii="Century Gothic" w:hAnsi="Century Gothic"/>
          <w:sz w:val="18"/>
          <w:szCs w:val="18"/>
          <w:lang w:val="es-ES"/>
        </w:rPr>
        <w:t xml:space="preserve"> corren por cuenta del pasajero.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Válido del 1 de enero al 31 de diciembre de 2020, excepto días festivos como: Semana Santa, Día del Trabajo (1 de mayo), Festival Inti </w:t>
      </w:r>
      <w:proofErr w:type="spellStart"/>
      <w:r>
        <w:rPr>
          <w:rFonts w:ascii="Century Gothic" w:hAnsi="Century Gothic"/>
          <w:sz w:val="18"/>
          <w:szCs w:val="18"/>
          <w:lang w:val="es-ES"/>
        </w:rPr>
        <w:t>Raymi</w:t>
      </w:r>
      <w:proofErr w:type="spellEnd"/>
      <w:r>
        <w:rPr>
          <w:rFonts w:ascii="Century Gothic" w:hAnsi="Century Gothic"/>
          <w:sz w:val="18"/>
          <w:szCs w:val="18"/>
          <w:lang w:val="es-ES"/>
        </w:rPr>
        <w:t xml:space="preserve"> en Cusco (24 de junio), Fiestas Patrias (28 y 29 de julio), Navidad (24 de diciembre) y 25) y Año Nuevo (31 de diciembre - 1 de enero)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Gastos extras en el destino de viaje son por cuenta del pasajero.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Las excursiones y los traslados se brindan en servicio compartido o grupal (</w:t>
      </w:r>
      <w:r>
        <w:rPr>
          <w:rStyle w:val="hiddenspellerror"/>
          <w:rFonts w:ascii="Century Gothic" w:hAnsi="Century Gothic"/>
          <w:sz w:val="18"/>
          <w:szCs w:val="18"/>
          <w:lang w:val="es-ES"/>
        </w:rPr>
        <w:t>SIB</w:t>
      </w:r>
      <w:r>
        <w:rPr>
          <w:rFonts w:ascii="Century Gothic" w:hAnsi="Century Gothic"/>
          <w:sz w:val="18"/>
          <w:szCs w:val="18"/>
          <w:lang w:val="es-ES"/>
        </w:rPr>
        <w:t>).</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Servicios en idiomas español o inglés, otros idiomas consultar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El orden de las excursiones y los horarios de servicios pueden variar.</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Para los tours de aventura no están incluidos gastos médicos en caso de accidentes.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horarios indicados en el presente itinerario son solo de referencia; los horarios definitivos serán proporcionados por el personal de operaciones de la ciudad visitada.</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En caso de requerir noches adicionales o tours opcionales deberá consultar los precios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Tarifas sujetas a variación sin previo aviso según disponibilidad de espacios o de tarifa al momento de realizar las reservas.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Modificaciones y/o cancelaciones aplican penalidades más gastos administrativos según políticas de venta de </w:t>
      </w:r>
      <w:r>
        <w:rPr>
          <w:rStyle w:val="hiddenspellerror"/>
          <w:rFonts w:ascii="Century Gothic" w:hAnsi="Century Gothic"/>
          <w:sz w:val="18"/>
          <w:szCs w:val="18"/>
          <w:lang w:val="es-ES"/>
        </w:rPr>
        <w:t>CTM</w:t>
      </w:r>
      <w:r>
        <w:rPr>
          <w:rFonts w:ascii="Century Gothic" w:hAnsi="Century Gothic"/>
          <w:sz w:val="18"/>
          <w:szCs w:val="18"/>
          <w:lang w:val="es-ES"/>
        </w:rPr>
        <w:t> Tours.</w:t>
      </w:r>
    </w:p>
    <w:p w:rsidR="00406A0D" w:rsidRDefault="00406A0D" w:rsidP="008344A8">
      <w:pPr>
        <w:pStyle w:val="Sinespaciado"/>
        <w:ind w:left="360"/>
        <w:jc w:val="both"/>
        <w:rPr>
          <w:rFonts w:ascii="Century Gothic" w:hAnsi="Century Gothic"/>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 de niños: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hasta 02 años no pagan servicios, comparten la habitación y servicios con los padres (no incluye cama extra, entradas ni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de 03 a 08 años aplica a tarifa de Niño y de acuerdo con las políticas de cada hotel, en algunos casos podrá compartir cama con los padres sin cargo adicional, tienen derecho a desayuno y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En la mayoría de los hoteles solo se admite como máximo 01 niño por habitación en compañía de 02 adultos.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Los niños deben portar un documento que certifique su edad al momento de realizar el viaje.</w:t>
      </w:r>
    </w:p>
    <w:p w:rsidR="00406A0D" w:rsidRDefault="00406A0D" w:rsidP="008344A8">
      <w:pPr>
        <w:pStyle w:val="Sinespaciado"/>
        <w:jc w:val="both"/>
        <w:rPr>
          <w:rFonts w:ascii="Century Gothic" w:hAnsi="Century Gothic"/>
          <w:sz w:val="18"/>
          <w:szCs w:val="18"/>
          <w:lang w:val="es-ES"/>
        </w:rPr>
      </w:pPr>
    </w:p>
    <w:p w:rsidR="008344A8" w:rsidRDefault="00406A0D" w:rsidP="008344A8">
      <w:pPr>
        <w:pStyle w:val="Sinespaciado"/>
        <w:jc w:val="both"/>
        <w:rPr>
          <w:rFonts w:ascii="Century Gothic" w:hAnsi="Century Gothic"/>
          <w:b/>
          <w:color w:val="2F5496"/>
          <w:sz w:val="18"/>
          <w:szCs w:val="18"/>
          <w:lang w:val="es-ES"/>
        </w:rPr>
      </w:pPr>
      <w:r>
        <w:rPr>
          <w:rFonts w:ascii="Century Gothic" w:hAnsi="Century Gothic"/>
          <w:b/>
          <w:color w:val="2F5496"/>
          <w:sz w:val="18"/>
          <w:szCs w:val="18"/>
          <w:lang w:val="es-ES"/>
        </w:rPr>
        <w:t>Avisos</w:t>
      </w:r>
      <w:r w:rsidR="008344A8">
        <w:rPr>
          <w:rFonts w:ascii="Century Gothic" w:hAnsi="Century Gothic"/>
          <w:b/>
          <w:color w:val="2F5496"/>
          <w:sz w:val="18"/>
          <w:szCs w:val="18"/>
          <w:lang w:val="es-ES"/>
        </w:rPr>
        <w:t xml:space="preserve"> </w:t>
      </w:r>
      <w:r>
        <w:rPr>
          <w:rFonts w:ascii="Century Gothic" w:hAnsi="Century Gothic"/>
          <w:b/>
          <w:color w:val="2F5496"/>
          <w:sz w:val="18"/>
          <w:szCs w:val="18"/>
          <w:lang w:val="es-ES"/>
        </w:rPr>
        <w:t>Importantes:</w:t>
      </w:r>
    </w:p>
    <w:p w:rsidR="00406A0D" w:rsidRDefault="00406A0D" w:rsidP="008344A8">
      <w:pPr>
        <w:pStyle w:val="Sinespaciado"/>
        <w:jc w:val="both"/>
        <w:rPr>
          <w:rFonts w:ascii="Century Gothic" w:hAnsi="Century Gothic"/>
          <w:sz w:val="18"/>
          <w:szCs w:val="18"/>
          <w:lang w:val="es-ES"/>
        </w:rPr>
      </w:pPr>
      <w:r>
        <w:rPr>
          <w:rFonts w:ascii="Century Gothic" w:hAnsi="Century Gothic"/>
          <w:sz w:val="18"/>
          <w:szCs w:val="18"/>
          <w:lang w:val="es-ES"/>
        </w:rPr>
        <w:t>Pasajeros extranjeros deben portar pasaportes, Tarjeta de Migración Andina (</w:t>
      </w:r>
      <w:r>
        <w:rPr>
          <w:rStyle w:val="hiddenspellerror"/>
          <w:rFonts w:ascii="Century Gothic" w:hAnsi="Century Gothic"/>
          <w:sz w:val="18"/>
          <w:szCs w:val="18"/>
          <w:lang w:val="es-ES"/>
        </w:rPr>
        <w:t>TAM</w:t>
      </w:r>
      <w:r>
        <w:rPr>
          <w:rFonts w:ascii="Century Gothic" w:hAnsi="Century Gothic"/>
          <w:sz w:val="18"/>
          <w:szCs w:val="18"/>
          <w:lang w:val="es-ES"/>
        </w:rPr>
        <w:t>) y no haber permanecido por más de 60 días en el país para la aplicación de la </w:t>
      </w:r>
      <w:r>
        <w:rPr>
          <w:rStyle w:val="hiddenspellerror"/>
          <w:rFonts w:ascii="Century Gothic" w:hAnsi="Century Gothic"/>
          <w:sz w:val="18"/>
          <w:szCs w:val="18"/>
          <w:lang w:val="es-ES"/>
        </w:rPr>
        <w:t>exoneración</w:t>
      </w:r>
      <w:r>
        <w:rPr>
          <w:rFonts w:ascii="Century Gothic" w:hAnsi="Century Gothic"/>
          <w:sz w:val="18"/>
          <w:szCs w:val="18"/>
          <w:lang w:val="es-ES"/>
        </w:rPr>
        <w:t> del </w:t>
      </w:r>
      <w:r>
        <w:rPr>
          <w:rStyle w:val="hiddenspellerror"/>
          <w:rFonts w:ascii="Century Gothic" w:hAnsi="Century Gothic"/>
          <w:sz w:val="18"/>
          <w:szCs w:val="18"/>
          <w:lang w:val="es-ES"/>
        </w:rPr>
        <w:t>IGV</w:t>
      </w:r>
      <w:r>
        <w:rPr>
          <w:rFonts w:ascii="Century Gothic" w:hAnsi="Century Gothic"/>
          <w:sz w:val="18"/>
          <w:szCs w:val="18"/>
          <w:lang w:val="es-ES"/>
        </w:rPr>
        <w:t> (impuesto peruano) en el servicio de alojamiento, caso contrario deberán pagar la diferencia correspondiente del </w:t>
      </w:r>
      <w:r>
        <w:rPr>
          <w:rStyle w:val="hiddenspellerror"/>
          <w:rFonts w:ascii="Century Gothic" w:hAnsi="Century Gothic"/>
          <w:sz w:val="18"/>
          <w:szCs w:val="18"/>
          <w:lang w:val="es-ES"/>
        </w:rPr>
        <w:t>IGV</w:t>
      </w:r>
      <w:r>
        <w:rPr>
          <w:rFonts w:ascii="Century Gothic" w:hAnsi="Century Gothic"/>
          <w:sz w:val="18"/>
          <w:szCs w:val="18"/>
          <w:lang w:val="es-ES"/>
        </w:rPr>
        <w:t> (18 %) directamente al hotel.</w:t>
      </w:r>
    </w:p>
    <w:p w:rsidR="00406A0D" w:rsidRDefault="00406A0D" w:rsidP="00406A0D">
      <w:pPr>
        <w:pStyle w:val="Sinespaciado"/>
        <w:rPr>
          <w:rFonts w:ascii="Century Gothic" w:hAnsi="Century Gothic"/>
          <w:sz w:val="18"/>
          <w:szCs w:val="18"/>
          <w:lang w:val="es-ES"/>
        </w:rPr>
      </w:pPr>
    </w:p>
    <w:p w:rsidR="008344A8" w:rsidRDefault="008344A8" w:rsidP="00406A0D">
      <w:pPr>
        <w:pStyle w:val="Sinespaciado"/>
        <w:rPr>
          <w:rFonts w:ascii="Century Gothic" w:hAnsi="Century Gothic"/>
          <w:sz w:val="18"/>
          <w:szCs w:val="18"/>
          <w:lang w:val="es-ES"/>
        </w:rPr>
      </w:pPr>
    </w:p>
    <w:p w:rsidR="008344A8" w:rsidRPr="00406A0D" w:rsidRDefault="008344A8" w:rsidP="00406A0D">
      <w:pPr>
        <w:pStyle w:val="Sinespaciado"/>
        <w:rPr>
          <w:rFonts w:ascii="Century Gothic" w:hAnsi="Century Gothic"/>
          <w:sz w:val="18"/>
          <w:szCs w:val="18"/>
          <w:lang w:val="es-ES"/>
        </w:rPr>
      </w:pPr>
    </w:p>
    <w:p w:rsidR="00886790" w:rsidRDefault="00886790" w:rsidP="00275ECA">
      <w:pPr>
        <w:ind w:left="-993" w:right="-1135"/>
        <w:jc w:val="center"/>
        <w:rPr>
          <w:rFonts w:ascii="Century Gothic" w:hAnsi="Century Gothic"/>
          <w:b/>
          <w:sz w:val="20"/>
          <w:szCs w:val="20"/>
        </w:rPr>
      </w:pPr>
      <w:r w:rsidRPr="00481A97">
        <w:rPr>
          <w:rFonts w:ascii="Century Gothic" w:hAnsi="Century Gothic"/>
          <w:b/>
          <w:sz w:val="20"/>
          <w:szCs w:val="20"/>
        </w:rPr>
        <w:t>**Para nosotros es un placer servirle**</w:t>
      </w:r>
    </w:p>
    <w:p w:rsidR="002767BF" w:rsidRDefault="002767BF" w:rsidP="00275ECA">
      <w:pPr>
        <w:ind w:left="-993" w:right="-1135"/>
        <w:jc w:val="center"/>
        <w:rPr>
          <w:rFonts w:ascii="Century Gothic" w:hAnsi="Century Gothic"/>
          <w:b/>
          <w:sz w:val="20"/>
          <w:szCs w:val="20"/>
        </w:rPr>
      </w:pPr>
    </w:p>
    <w:sectPr w:rsidR="002767BF" w:rsidSect="002F544C">
      <w:footerReference w:type="default" r:id="rId9"/>
      <w:pgSz w:w="12240" w:h="15840" w:code="1"/>
      <w:pgMar w:top="1066" w:right="1701" w:bottom="1276" w:left="1701" w:header="709" w:footer="11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73F" w:rsidRDefault="00BC573F" w:rsidP="008C02E0">
      <w:pPr>
        <w:spacing w:after="0" w:line="240" w:lineRule="auto"/>
      </w:pPr>
      <w:r>
        <w:separator/>
      </w:r>
    </w:p>
  </w:endnote>
  <w:endnote w:type="continuationSeparator" w:id="0">
    <w:p w:rsidR="00BC573F" w:rsidRDefault="00BC573F" w:rsidP="008C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altName w:val="Franklin Gothic Medium"/>
    <w:charset w:val="00"/>
    <w:family w:val="swiss"/>
    <w:pitch w:val="variable"/>
    <w:sig w:usb0="00000001"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F51" w:rsidRDefault="00742F51" w:rsidP="005A65B2">
    <w:pPr>
      <w:pStyle w:val="Piedepgina"/>
      <w:ind w:left="-1701"/>
    </w:pPr>
    <w:r>
      <w:rPr>
        <w:rFonts w:ascii="Century Gothic" w:hAnsi="Century Gothic" w:cs="Tahoma"/>
        <w:b/>
        <w:noProof/>
        <w:color w:val="000000"/>
        <w:sz w:val="18"/>
        <w:szCs w:val="18"/>
        <w:lang w:val="es-EC" w:eastAsia="es-EC"/>
      </w:rPr>
      <w:drawing>
        <wp:inline distT="0" distB="0" distL="0" distR="0">
          <wp:extent cx="7818414" cy="92710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886805" cy="93521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73F" w:rsidRDefault="00BC573F" w:rsidP="008C02E0">
      <w:pPr>
        <w:spacing w:after="0" w:line="240" w:lineRule="auto"/>
      </w:pPr>
      <w:r>
        <w:separator/>
      </w:r>
    </w:p>
  </w:footnote>
  <w:footnote w:type="continuationSeparator" w:id="0">
    <w:p w:rsidR="00BC573F" w:rsidRDefault="00BC573F" w:rsidP="008C0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D6329"/>
    <w:multiLevelType w:val="hybridMultilevel"/>
    <w:tmpl w:val="B22A943C"/>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2A179CB"/>
    <w:multiLevelType w:val="hybridMultilevel"/>
    <w:tmpl w:val="8AE0580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5AC48DF"/>
    <w:multiLevelType w:val="hybridMultilevel"/>
    <w:tmpl w:val="A44A40B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766755F"/>
    <w:multiLevelType w:val="hybridMultilevel"/>
    <w:tmpl w:val="3C02915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0BCC4AAC"/>
    <w:multiLevelType w:val="hybridMultilevel"/>
    <w:tmpl w:val="EA8213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1FA94DFF"/>
    <w:multiLevelType w:val="hybridMultilevel"/>
    <w:tmpl w:val="ED928C8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6">
    <w:nsid w:val="36744846"/>
    <w:multiLevelType w:val="hybridMultilevel"/>
    <w:tmpl w:val="D7C645C2"/>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3EAB6DD9"/>
    <w:multiLevelType w:val="hybridMultilevel"/>
    <w:tmpl w:val="F8F46D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8">
    <w:nsid w:val="42515F3C"/>
    <w:multiLevelType w:val="hybridMultilevel"/>
    <w:tmpl w:val="A0CACF1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49E92B80"/>
    <w:multiLevelType w:val="hybridMultilevel"/>
    <w:tmpl w:val="232220F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4EDB7AEA"/>
    <w:multiLevelType w:val="hybridMultilevel"/>
    <w:tmpl w:val="5826003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52431741"/>
    <w:multiLevelType w:val="hybridMultilevel"/>
    <w:tmpl w:val="9670CB1A"/>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6E1C01FD"/>
    <w:multiLevelType w:val="hybridMultilevel"/>
    <w:tmpl w:val="FCE4595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6FBD7AE4"/>
    <w:multiLevelType w:val="hybridMultilevel"/>
    <w:tmpl w:val="95541BF4"/>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718675F7"/>
    <w:multiLevelType w:val="hybridMultilevel"/>
    <w:tmpl w:val="9274E2A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73D466E0"/>
    <w:multiLevelType w:val="hybridMultilevel"/>
    <w:tmpl w:val="B5E0FCD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7B2E79BE"/>
    <w:multiLevelType w:val="hybridMultilevel"/>
    <w:tmpl w:val="9DC6501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6"/>
  </w:num>
  <w:num w:numId="4">
    <w:abstractNumId w:val="6"/>
  </w:num>
  <w:num w:numId="5">
    <w:abstractNumId w:val="0"/>
  </w:num>
  <w:num w:numId="6">
    <w:abstractNumId w:val="11"/>
  </w:num>
  <w:num w:numId="7">
    <w:abstractNumId w:val="14"/>
  </w:num>
  <w:num w:numId="8">
    <w:abstractNumId w:val="12"/>
  </w:num>
  <w:num w:numId="9">
    <w:abstractNumId w:val="9"/>
  </w:num>
  <w:num w:numId="10">
    <w:abstractNumId w:val="13"/>
  </w:num>
  <w:num w:numId="11">
    <w:abstractNumId w:val="2"/>
  </w:num>
  <w:num w:numId="12">
    <w:abstractNumId w:val="15"/>
  </w:num>
  <w:num w:numId="13">
    <w:abstractNumId w:val="10"/>
  </w:num>
  <w:num w:numId="14">
    <w:abstractNumId w:val="8"/>
  </w:num>
  <w:num w:numId="15">
    <w:abstractNumId w:val="1"/>
  </w:num>
  <w:num w:numId="16">
    <w:abstractNumId w:val="4"/>
  </w:num>
  <w:num w:numId="1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02E0"/>
    <w:rsid w:val="00011995"/>
    <w:rsid w:val="00021CEC"/>
    <w:rsid w:val="00031B06"/>
    <w:rsid w:val="000320FC"/>
    <w:rsid w:val="00060750"/>
    <w:rsid w:val="00060BE8"/>
    <w:rsid w:val="00086D29"/>
    <w:rsid w:val="00093C64"/>
    <w:rsid w:val="00097B8A"/>
    <w:rsid w:val="000C692A"/>
    <w:rsid w:val="000D51D1"/>
    <w:rsid w:val="000D5B83"/>
    <w:rsid w:val="000E74A5"/>
    <w:rsid w:val="00100FC4"/>
    <w:rsid w:val="00113FB6"/>
    <w:rsid w:val="00117924"/>
    <w:rsid w:val="00122398"/>
    <w:rsid w:val="00125AAD"/>
    <w:rsid w:val="0015766B"/>
    <w:rsid w:val="00157E58"/>
    <w:rsid w:val="001877C6"/>
    <w:rsid w:val="00193EE7"/>
    <w:rsid w:val="001A62B0"/>
    <w:rsid w:val="001B455B"/>
    <w:rsid w:val="001C5F14"/>
    <w:rsid w:val="001D498F"/>
    <w:rsid w:val="001F4654"/>
    <w:rsid w:val="00202344"/>
    <w:rsid w:val="00210EA2"/>
    <w:rsid w:val="0021422C"/>
    <w:rsid w:val="00223993"/>
    <w:rsid w:val="0022795E"/>
    <w:rsid w:val="00255889"/>
    <w:rsid w:val="00267702"/>
    <w:rsid w:val="0027183C"/>
    <w:rsid w:val="00275ECA"/>
    <w:rsid w:val="002767BF"/>
    <w:rsid w:val="00276845"/>
    <w:rsid w:val="002855A0"/>
    <w:rsid w:val="00286BF8"/>
    <w:rsid w:val="00286E6B"/>
    <w:rsid w:val="0029267E"/>
    <w:rsid w:val="0029774A"/>
    <w:rsid w:val="00297B91"/>
    <w:rsid w:val="002A46CF"/>
    <w:rsid w:val="002A7F34"/>
    <w:rsid w:val="002B33E6"/>
    <w:rsid w:val="002B4B46"/>
    <w:rsid w:val="002B6C67"/>
    <w:rsid w:val="002F544C"/>
    <w:rsid w:val="00314503"/>
    <w:rsid w:val="00321D52"/>
    <w:rsid w:val="00330503"/>
    <w:rsid w:val="0035169E"/>
    <w:rsid w:val="00352462"/>
    <w:rsid w:val="0035507F"/>
    <w:rsid w:val="0036158E"/>
    <w:rsid w:val="00362E4A"/>
    <w:rsid w:val="0036484E"/>
    <w:rsid w:val="00371C57"/>
    <w:rsid w:val="00376CEA"/>
    <w:rsid w:val="003806B0"/>
    <w:rsid w:val="003910CE"/>
    <w:rsid w:val="003A3D85"/>
    <w:rsid w:val="003A50E0"/>
    <w:rsid w:val="003B6441"/>
    <w:rsid w:val="003D536D"/>
    <w:rsid w:val="003F0F47"/>
    <w:rsid w:val="003F7A58"/>
    <w:rsid w:val="003F7B73"/>
    <w:rsid w:val="0040173B"/>
    <w:rsid w:val="00406A0D"/>
    <w:rsid w:val="00423F0C"/>
    <w:rsid w:val="00425F07"/>
    <w:rsid w:val="00436011"/>
    <w:rsid w:val="00457160"/>
    <w:rsid w:val="00461C97"/>
    <w:rsid w:val="00474F4D"/>
    <w:rsid w:val="00481A97"/>
    <w:rsid w:val="00483B9F"/>
    <w:rsid w:val="004862B2"/>
    <w:rsid w:val="0049540C"/>
    <w:rsid w:val="004962F8"/>
    <w:rsid w:val="004A7CD5"/>
    <w:rsid w:val="004B0DEB"/>
    <w:rsid w:val="004C3DD0"/>
    <w:rsid w:val="004C64F2"/>
    <w:rsid w:val="004E3680"/>
    <w:rsid w:val="004E5065"/>
    <w:rsid w:val="004E7B3F"/>
    <w:rsid w:val="0050635C"/>
    <w:rsid w:val="005135C4"/>
    <w:rsid w:val="0052072D"/>
    <w:rsid w:val="00520F30"/>
    <w:rsid w:val="00525025"/>
    <w:rsid w:val="005269F8"/>
    <w:rsid w:val="00544D6A"/>
    <w:rsid w:val="00547E2E"/>
    <w:rsid w:val="00571B2F"/>
    <w:rsid w:val="005819A4"/>
    <w:rsid w:val="005823BB"/>
    <w:rsid w:val="005A1FE3"/>
    <w:rsid w:val="005A65B2"/>
    <w:rsid w:val="005B42C3"/>
    <w:rsid w:val="005B5154"/>
    <w:rsid w:val="005C4E25"/>
    <w:rsid w:val="005D75F7"/>
    <w:rsid w:val="005E2138"/>
    <w:rsid w:val="005E3881"/>
    <w:rsid w:val="005E6E7D"/>
    <w:rsid w:val="005F0710"/>
    <w:rsid w:val="005F69A4"/>
    <w:rsid w:val="005F7BF6"/>
    <w:rsid w:val="0062300D"/>
    <w:rsid w:val="00624F26"/>
    <w:rsid w:val="00632F66"/>
    <w:rsid w:val="00645C4B"/>
    <w:rsid w:val="00666126"/>
    <w:rsid w:val="00674AD3"/>
    <w:rsid w:val="006758E4"/>
    <w:rsid w:val="006760F3"/>
    <w:rsid w:val="00681BB0"/>
    <w:rsid w:val="00684099"/>
    <w:rsid w:val="00684436"/>
    <w:rsid w:val="00697CED"/>
    <w:rsid w:val="006B2722"/>
    <w:rsid w:val="006B3FBA"/>
    <w:rsid w:val="006D7F16"/>
    <w:rsid w:val="006E0EC1"/>
    <w:rsid w:val="006E11B4"/>
    <w:rsid w:val="006E2266"/>
    <w:rsid w:val="006E45CC"/>
    <w:rsid w:val="006E5F3A"/>
    <w:rsid w:val="006F0848"/>
    <w:rsid w:val="006F1D8E"/>
    <w:rsid w:val="006F608B"/>
    <w:rsid w:val="00703518"/>
    <w:rsid w:val="00703B85"/>
    <w:rsid w:val="007047B8"/>
    <w:rsid w:val="00721D31"/>
    <w:rsid w:val="00742F51"/>
    <w:rsid w:val="007435E4"/>
    <w:rsid w:val="00757BC2"/>
    <w:rsid w:val="007643F5"/>
    <w:rsid w:val="00777AAC"/>
    <w:rsid w:val="00784314"/>
    <w:rsid w:val="007844F2"/>
    <w:rsid w:val="00785457"/>
    <w:rsid w:val="0078760B"/>
    <w:rsid w:val="00791E79"/>
    <w:rsid w:val="007A1308"/>
    <w:rsid w:val="007A2735"/>
    <w:rsid w:val="007B45C0"/>
    <w:rsid w:val="007C1995"/>
    <w:rsid w:val="007C2615"/>
    <w:rsid w:val="007C30FA"/>
    <w:rsid w:val="007C593E"/>
    <w:rsid w:val="007D7253"/>
    <w:rsid w:val="007E75F1"/>
    <w:rsid w:val="00800ABA"/>
    <w:rsid w:val="00800E6B"/>
    <w:rsid w:val="00817A4F"/>
    <w:rsid w:val="00820E17"/>
    <w:rsid w:val="00822334"/>
    <w:rsid w:val="008344A8"/>
    <w:rsid w:val="008363A3"/>
    <w:rsid w:val="00853D58"/>
    <w:rsid w:val="00857826"/>
    <w:rsid w:val="0086036D"/>
    <w:rsid w:val="00861FAD"/>
    <w:rsid w:val="00867D84"/>
    <w:rsid w:val="00875436"/>
    <w:rsid w:val="00886652"/>
    <w:rsid w:val="00886790"/>
    <w:rsid w:val="00892B34"/>
    <w:rsid w:val="008952A2"/>
    <w:rsid w:val="008A2F03"/>
    <w:rsid w:val="008B6CF5"/>
    <w:rsid w:val="008B7411"/>
    <w:rsid w:val="008B7C7C"/>
    <w:rsid w:val="008C02E0"/>
    <w:rsid w:val="008C1F4D"/>
    <w:rsid w:val="008C608B"/>
    <w:rsid w:val="008E3CDE"/>
    <w:rsid w:val="008E6490"/>
    <w:rsid w:val="008F6C43"/>
    <w:rsid w:val="009015DF"/>
    <w:rsid w:val="00902BD0"/>
    <w:rsid w:val="00925BE9"/>
    <w:rsid w:val="0093034C"/>
    <w:rsid w:val="0096308A"/>
    <w:rsid w:val="00963EAE"/>
    <w:rsid w:val="00972235"/>
    <w:rsid w:val="00983D49"/>
    <w:rsid w:val="009D6682"/>
    <w:rsid w:val="009E3F3A"/>
    <w:rsid w:val="009F0FE8"/>
    <w:rsid w:val="00A02C9D"/>
    <w:rsid w:val="00A063ED"/>
    <w:rsid w:val="00A17F90"/>
    <w:rsid w:val="00A27165"/>
    <w:rsid w:val="00A711CA"/>
    <w:rsid w:val="00A807D2"/>
    <w:rsid w:val="00A857B0"/>
    <w:rsid w:val="00A8727C"/>
    <w:rsid w:val="00A908B9"/>
    <w:rsid w:val="00A977B1"/>
    <w:rsid w:val="00AA09AA"/>
    <w:rsid w:val="00AB0CDC"/>
    <w:rsid w:val="00AC0CDE"/>
    <w:rsid w:val="00AD214C"/>
    <w:rsid w:val="00AE72F4"/>
    <w:rsid w:val="00AE7456"/>
    <w:rsid w:val="00AF68F4"/>
    <w:rsid w:val="00B03FA9"/>
    <w:rsid w:val="00B04FFB"/>
    <w:rsid w:val="00B219E9"/>
    <w:rsid w:val="00B569AC"/>
    <w:rsid w:val="00B5793C"/>
    <w:rsid w:val="00B60D1B"/>
    <w:rsid w:val="00B761F7"/>
    <w:rsid w:val="00B82099"/>
    <w:rsid w:val="00B8322D"/>
    <w:rsid w:val="00B9789E"/>
    <w:rsid w:val="00BA2EF9"/>
    <w:rsid w:val="00BA7F09"/>
    <w:rsid w:val="00BB66F0"/>
    <w:rsid w:val="00BC573F"/>
    <w:rsid w:val="00BD1E1A"/>
    <w:rsid w:val="00BD5496"/>
    <w:rsid w:val="00BE50F2"/>
    <w:rsid w:val="00BE7FB6"/>
    <w:rsid w:val="00BF11B3"/>
    <w:rsid w:val="00C01429"/>
    <w:rsid w:val="00C1353F"/>
    <w:rsid w:val="00C21CDB"/>
    <w:rsid w:val="00C24164"/>
    <w:rsid w:val="00C2459A"/>
    <w:rsid w:val="00C33EE6"/>
    <w:rsid w:val="00C35709"/>
    <w:rsid w:val="00C5143A"/>
    <w:rsid w:val="00C562A0"/>
    <w:rsid w:val="00C6468D"/>
    <w:rsid w:val="00C66D57"/>
    <w:rsid w:val="00C85FC9"/>
    <w:rsid w:val="00C91218"/>
    <w:rsid w:val="00C912E3"/>
    <w:rsid w:val="00C977A5"/>
    <w:rsid w:val="00CA1F32"/>
    <w:rsid w:val="00CA3AAF"/>
    <w:rsid w:val="00CB0877"/>
    <w:rsid w:val="00CB72CF"/>
    <w:rsid w:val="00CC3313"/>
    <w:rsid w:val="00CD2E05"/>
    <w:rsid w:val="00CE0DC2"/>
    <w:rsid w:val="00CF0FDC"/>
    <w:rsid w:val="00CF3122"/>
    <w:rsid w:val="00D04F6B"/>
    <w:rsid w:val="00D13E19"/>
    <w:rsid w:val="00D35F12"/>
    <w:rsid w:val="00D4490E"/>
    <w:rsid w:val="00D52E47"/>
    <w:rsid w:val="00D75972"/>
    <w:rsid w:val="00D844F7"/>
    <w:rsid w:val="00D84805"/>
    <w:rsid w:val="00D8664E"/>
    <w:rsid w:val="00D924A4"/>
    <w:rsid w:val="00DA407D"/>
    <w:rsid w:val="00DA7451"/>
    <w:rsid w:val="00DB1ED5"/>
    <w:rsid w:val="00DC2469"/>
    <w:rsid w:val="00DE5779"/>
    <w:rsid w:val="00DF19DA"/>
    <w:rsid w:val="00DF20F3"/>
    <w:rsid w:val="00DF2645"/>
    <w:rsid w:val="00DF45F8"/>
    <w:rsid w:val="00E04191"/>
    <w:rsid w:val="00E17646"/>
    <w:rsid w:val="00E25BC4"/>
    <w:rsid w:val="00E319E7"/>
    <w:rsid w:val="00E32A89"/>
    <w:rsid w:val="00E63E00"/>
    <w:rsid w:val="00E65C0F"/>
    <w:rsid w:val="00E73AE3"/>
    <w:rsid w:val="00E91267"/>
    <w:rsid w:val="00E94EF9"/>
    <w:rsid w:val="00E96ED1"/>
    <w:rsid w:val="00E97AA5"/>
    <w:rsid w:val="00EA7B1E"/>
    <w:rsid w:val="00EB29C2"/>
    <w:rsid w:val="00EB59A9"/>
    <w:rsid w:val="00EC09B5"/>
    <w:rsid w:val="00EC45C2"/>
    <w:rsid w:val="00ED4564"/>
    <w:rsid w:val="00EE4011"/>
    <w:rsid w:val="00F21702"/>
    <w:rsid w:val="00F44D71"/>
    <w:rsid w:val="00F46F6F"/>
    <w:rsid w:val="00F65BF3"/>
    <w:rsid w:val="00F71F60"/>
    <w:rsid w:val="00F75EDE"/>
    <w:rsid w:val="00F772E6"/>
    <w:rsid w:val="00F87968"/>
    <w:rsid w:val="00F95769"/>
    <w:rsid w:val="00FA1FBD"/>
    <w:rsid w:val="00FB42BE"/>
    <w:rsid w:val="00FD27A2"/>
    <w:rsid w:val="00FD31AD"/>
    <w:rsid w:val="00FD5520"/>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8BBDF43-26A0-4657-8AB4-A81AA0E84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6F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02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02E0"/>
  </w:style>
  <w:style w:type="paragraph" w:styleId="Piedepgina">
    <w:name w:val="footer"/>
    <w:basedOn w:val="Normal"/>
    <w:link w:val="PiedepginaCar"/>
    <w:uiPriority w:val="99"/>
    <w:unhideWhenUsed/>
    <w:rsid w:val="008C0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02E0"/>
  </w:style>
  <w:style w:type="paragraph" w:styleId="Textodeglobo">
    <w:name w:val="Balloon Text"/>
    <w:basedOn w:val="Normal"/>
    <w:link w:val="TextodegloboCar"/>
    <w:uiPriority w:val="99"/>
    <w:semiHidden/>
    <w:unhideWhenUsed/>
    <w:rsid w:val="008C0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2E0"/>
    <w:rPr>
      <w:rFonts w:ascii="Tahoma" w:hAnsi="Tahoma" w:cs="Tahoma"/>
      <w:sz w:val="16"/>
      <w:szCs w:val="16"/>
    </w:rPr>
  </w:style>
  <w:style w:type="numbering" w:customStyle="1" w:styleId="Sinlista1">
    <w:name w:val="Sin lista1"/>
    <w:next w:val="Sinlista"/>
    <w:uiPriority w:val="99"/>
    <w:semiHidden/>
    <w:unhideWhenUsed/>
    <w:rsid w:val="0078760B"/>
  </w:style>
  <w:style w:type="character" w:customStyle="1" w:styleId="longtext">
    <w:name w:val="long_text"/>
    <w:basedOn w:val="Fuentedeprrafopredeter"/>
    <w:rsid w:val="0078760B"/>
  </w:style>
  <w:style w:type="paragraph" w:customStyle="1" w:styleId="Default">
    <w:name w:val="Default"/>
    <w:rsid w:val="0078760B"/>
    <w:pPr>
      <w:autoSpaceDE w:val="0"/>
      <w:autoSpaceDN w:val="0"/>
      <w:adjustRightInd w:val="0"/>
      <w:spacing w:after="0" w:line="240" w:lineRule="auto"/>
    </w:pPr>
    <w:rPr>
      <w:rFonts w:ascii="Arial" w:eastAsia="Calibri" w:hAnsi="Arial" w:cs="Arial"/>
      <w:color w:val="000000"/>
      <w:sz w:val="24"/>
      <w:szCs w:val="24"/>
      <w:lang w:eastAsia="es-PE"/>
    </w:rPr>
  </w:style>
  <w:style w:type="paragraph" w:styleId="Sinespaciado">
    <w:name w:val="No Spacing"/>
    <w:link w:val="SinespaciadoCar"/>
    <w:uiPriority w:val="1"/>
    <w:qFormat/>
    <w:rsid w:val="0078760B"/>
    <w:pPr>
      <w:spacing w:after="0" w:line="240" w:lineRule="auto"/>
    </w:pPr>
    <w:rPr>
      <w:rFonts w:ascii="Calibri" w:eastAsia="Calibri" w:hAnsi="Calibri" w:cs="Times New Roman"/>
    </w:rPr>
  </w:style>
  <w:style w:type="paragraph" w:styleId="Prrafodelista">
    <w:name w:val="List Paragraph"/>
    <w:basedOn w:val="Normal"/>
    <w:uiPriority w:val="34"/>
    <w:qFormat/>
    <w:rsid w:val="0078760B"/>
    <w:pPr>
      <w:ind w:left="720"/>
      <w:contextualSpacing/>
    </w:pPr>
    <w:rPr>
      <w:rFonts w:ascii="Calibri" w:eastAsia="Calibri" w:hAnsi="Calibri" w:cs="Times New Roman"/>
      <w:lang w:val="en-US"/>
    </w:rPr>
  </w:style>
  <w:style w:type="character" w:styleId="Hipervnculo">
    <w:name w:val="Hyperlink"/>
    <w:basedOn w:val="Fuentedeprrafopredeter"/>
    <w:uiPriority w:val="99"/>
    <w:unhideWhenUsed/>
    <w:rsid w:val="0078760B"/>
    <w:rPr>
      <w:color w:val="0563C1"/>
      <w:u w:val="single"/>
    </w:rPr>
  </w:style>
  <w:style w:type="character" w:customStyle="1" w:styleId="apple-converted-space">
    <w:name w:val="apple-converted-space"/>
    <w:basedOn w:val="Fuentedeprrafopredeter"/>
    <w:rsid w:val="0078760B"/>
  </w:style>
  <w:style w:type="character" w:styleId="Textoennegrita">
    <w:name w:val="Strong"/>
    <w:basedOn w:val="Fuentedeprrafopredeter"/>
    <w:uiPriority w:val="22"/>
    <w:qFormat/>
    <w:rsid w:val="0078760B"/>
    <w:rPr>
      <w:b/>
      <w:bCs/>
    </w:rPr>
  </w:style>
  <w:style w:type="character" w:styleId="Hipervnculovisitado">
    <w:name w:val="FollowedHyperlink"/>
    <w:basedOn w:val="Fuentedeprrafopredeter"/>
    <w:uiPriority w:val="99"/>
    <w:semiHidden/>
    <w:unhideWhenUsed/>
    <w:rsid w:val="0078760B"/>
    <w:rPr>
      <w:color w:val="800080" w:themeColor="followedHyperlink"/>
      <w:u w:val="single"/>
    </w:rPr>
  </w:style>
  <w:style w:type="character" w:customStyle="1" w:styleId="SinespaciadoCar">
    <w:name w:val="Sin espaciado Car"/>
    <w:link w:val="Sinespaciado"/>
    <w:uiPriority w:val="1"/>
    <w:locked/>
    <w:rsid w:val="009E3F3A"/>
    <w:rPr>
      <w:rFonts w:ascii="Calibri" w:eastAsia="Calibri" w:hAnsi="Calibri" w:cs="Times New Roman"/>
    </w:rPr>
  </w:style>
  <w:style w:type="character" w:customStyle="1" w:styleId="hiddenspellerror">
    <w:name w:val="hiddenspellerror"/>
    <w:rsid w:val="00406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2901">
      <w:bodyDiv w:val="1"/>
      <w:marLeft w:val="0"/>
      <w:marRight w:val="0"/>
      <w:marTop w:val="0"/>
      <w:marBottom w:val="0"/>
      <w:divBdr>
        <w:top w:val="none" w:sz="0" w:space="0" w:color="auto"/>
        <w:left w:val="none" w:sz="0" w:space="0" w:color="auto"/>
        <w:bottom w:val="none" w:sz="0" w:space="0" w:color="auto"/>
        <w:right w:val="none" w:sz="0" w:space="0" w:color="auto"/>
      </w:divBdr>
    </w:div>
    <w:div w:id="14112441">
      <w:bodyDiv w:val="1"/>
      <w:marLeft w:val="0"/>
      <w:marRight w:val="0"/>
      <w:marTop w:val="0"/>
      <w:marBottom w:val="0"/>
      <w:divBdr>
        <w:top w:val="none" w:sz="0" w:space="0" w:color="auto"/>
        <w:left w:val="none" w:sz="0" w:space="0" w:color="auto"/>
        <w:bottom w:val="none" w:sz="0" w:space="0" w:color="auto"/>
        <w:right w:val="none" w:sz="0" w:space="0" w:color="auto"/>
      </w:divBdr>
    </w:div>
    <w:div w:id="39284566">
      <w:bodyDiv w:val="1"/>
      <w:marLeft w:val="0"/>
      <w:marRight w:val="0"/>
      <w:marTop w:val="0"/>
      <w:marBottom w:val="0"/>
      <w:divBdr>
        <w:top w:val="none" w:sz="0" w:space="0" w:color="auto"/>
        <w:left w:val="none" w:sz="0" w:space="0" w:color="auto"/>
        <w:bottom w:val="none" w:sz="0" w:space="0" w:color="auto"/>
        <w:right w:val="none" w:sz="0" w:space="0" w:color="auto"/>
      </w:divBdr>
    </w:div>
    <w:div w:id="92358300">
      <w:bodyDiv w:val="1"/>
      <w:marLeft w:val="0"/>
      <w:marRight w:val="0"/>
      <w:marTop w:val="0"/>
      <w:marBottom w:val="0"/>
      <w:divBdr>
        <w:top w:val="none" w:sz="0" w:space="0" w:color="auto"/>
        <w:left w:val="none" w:sz="0" w:space="0" w:color="auto"/>
        <w:bottom w:val="none" w:sz="0" w:space="0" w:color="auto"/>
        <w:right w:val="none" w:sz="0" w:space="0" w:color="auto"/>
      </w:divBdr>
    </w:div>
    <w:div w:id="93211706">
      <w:bodyDiv w:val="1"/>
      <w:marLeft w:val="0"/>
      <w:marRight w:val="0"/>
      <w:marTop w:val="0"/>
      <w:marBottom w:val="0"/>
      <w:divBdr>
        <w:top w:val="none" w:sz="0" w:space="0" w:color="auto"/>
        <w:left w:val="none" w:sz="0" w:space="0" w:color="auto"/>
        <w:bottom w:val="none" w:sz="0" w:space="0" w:color="auto"/>
        <w:right w:val="none" w:sz="0" w:space="0" w:color="auto"/>
      </w:divBdr>
    </w:div>
    <w:div w:id="118841675">
      <w:bodyDiv w:val="1"/>
      <w:marLeft w:val="0"/>
      <w:marRight w:val="0"/>
      <w:marTop w:val="0"/>
      <w:marBottom w:val="0"/>
      <w:divBdr>
        <w:top w:val="none" w:sz="0" w:space="0" w:color="auto"/>
        <w:left w:val="none" w:sz="0" w:space="0" w:color="auto"/>
        <w:bottom w:val="none" w:sz="0" w:space="0" w:color="auto"/>
        <w:right w:val="none" w:sz="0" w:space="0" w:color="auto"/>
      </w:divBdr>
    </w:div>
    <w:div w:id="157623237">
      <w:bodyDiv w:val="1"/>
      <w:marLeft w:val="0"/>
      <w:marRight w:val="0"/>
      <w:marTop w:val="0"/>
      <w:marBottom w:val="0"/>
      <w:divBdr>
        <w:top w:val="none" w:sz="0" w:space="0" w:color="auto"/>
        <w:left w:val="none" w:sz="0" w:space="0" w:color="auto"/>
        <w:bottom w:val="none" w:sz="0" w:space="0" w:color="auto"/>
        <w:right w:val="none" w:sz="0" w:space="0" w:color="auto"/>
      </w:divBdr>
    </w:div>
    <w:div w:id="207575285">
      <w:bodyDiv w:val="1"/>
      <w:marLeft w:val="0"/>
      <w:marRight w:val="0"/>
      <w:marTop w:val="0"/>
      <w:marBottom w:val="0"/>
      <w:divBdr>
        <w:top w:val="none" w:sz="0" w:space="0" w:color="auto"/>
        <w:left w:val="none" w:sz="0" w:space="0" w:color="auto"/>
        <w:bottom w:val="none" w:sz="0" w:space="0" w:color="auto"/>
        <w:right w:val="none" w:sz="0" w:space="0" w:color="auto"/>
      </w:divBdr>
    </w:div>
    <w:div w:id="228421606">
      <w:bodyDiv w:val="1"/>
      <w:marLeft w:val="0"/>
      <w:marRight w:val="0"/>
      <w:marTop w:val="0"/>
      <w:marBottom w:val="0"/>
      <w:divBdr>
        <w:top w:val="none" w:sz="0" w:space="0" w:color="auto"/>
        <w:left w:val="none" w:sz="0" w:space="0" w:color="auto"/>
        <w:bottom w:val="none" w:sz="0" w:space="0" w:color="auto"/>
        <w:right w:val="none" w:sz="0" w:space="0" w:color="auto"/>
      </w:divBdr>
    </w:div>
    <w:div w:id="240868951">
      <w:bodyDiv w:val="1"/>
      <w:marLeft w:val="0"/>
      <w:marRight w:val="0"/>
      <w:marTop w:val="0"/>
      <w:marBottom w:val="0"/>
      <w:divBdr>
        <w:top w:val="none" w:sz="0" w:space="0" w:color="auto"/>
        <w:left w:val="none" w:sz="0" w:space="0" w:color="auto"/>
        <w:bottom w:val="none" w:sz="0" w:space="0" w:color="auto"/>
        <w:right w:val="none" w:sz="0" w:space="0" w:color="auto"/>
      </w:divBdr>
    </w:div>
    <w:div w:id="271519847">
      <w:bodyDiv w:val="1"/>
      <w:marLeft w:val="0"/>
      <w:marRight w:val="0"/>
      <w:marTop w:val="0"/>
      <w:marBottom w:val="0"/>
      <w:divBdr>
        <w:top w:val="none" w:sz="0" w:space="0" w:color="auto"/>
        <w:left w:val="none" w:sz="0" w:space="0" w:color="auto"/>
        <w:bottom w:val="none" w:sz="0" w:space="0" w:color="auto"/>
        <w:right w:val="none" w:sz="0" w:space="0" w:color="auto"/>
      </w:divBdr>
    </w:div>
    <w:div w:id="320161683">
      <w:bodyDiv w:val="1"/>
      <w:marLeft w:val="0"/>
      <w:marRight w:val="0"/>
      <w:marTop w:val="0"/>
      <w:marBottom w:val="0"/>
      <w:divBdr>
        <w:top w:val="none" w:sz="0" w:space="0" w:color="auto"/>
        <w:left w:val="none" w:sz="0" w:space="0" w:color="auto"/>
        <w:bottom w:val="none" w:sz="0" w:space="0" w:color="auto"/>
        <w:right w:val="none" w:sz="0" w:space="0" w:color="auto"/>
      </w:divBdr>
    </w:div>
    <w:div w:id="325785624">
      <w:bodyDiv w:val="1"/>
      <w:marLeft w:val="0"/>
      <w:marRight w:val="0"/>
      <w:marTop w:val="0"/>
      <w:marBottom w:val="0"/>
      <w:divBdr>
        <w:top w:val="none" w:sz="0" w:space="0" w:color="auto"/>
        <w:left w:val="none" w:sz="0" w:space="0" w:color="auto"/>
        <w:bottom w:val="none" w:sz="0" w:space="0" w:color="auto"/>
        <w:right w:val="none" w:sz="0" w:space="0" w:color="auto"/>
      </w:divBdr>
    </w:div>
    <w:div w:id="353580108">
      <w:bodyDiv w:val="1"/>
      <w:marLeft w:val="0"/>
      <w:marRight w:val="0"/>
      <w:marTop w:val="0"/>
      <w:marBottom w:val="0"/>
      <w:divBdr>
        <w:top w:val="none" w:sz="0" w:space="0" w:color="auto"/>
        <w:left w:val="none" w:sz="0" w:space="0" w:color="auto"/>
        <w:bottom w:val="none" w:sz="0" w:space="0" w:color="auto"/>
        <w:right w:val="none" w:sz="0" w:space="0" w:color="auto"/>
      </w:divBdr>
    </w:div>
    <w:div w:id="375860371">
      <w:bodyDiv w:val="1"/>
      <w:marLeft w:val="0"/>
      <w:marRight w:val="0"/>
      <w:marTop w:val="0"/>
      <w:marBottom w:val="0"/>
      <w:divBdr>
        <w:top w:val="none" w:sz="0" w:space="0" w:color="auto"/>
        <w:left w:val="none" w:sz="0" w:space="0" w:color="auto"/>
        <w:bottom w:val="none" w:sz="0" w:space="0" w:color="auto"/>
        <w:right w:val="none" w:sz="0" w:space="0" w:color="auto"/>
      </w:divBdr>
    </w:div>
    <w:div w:id="441264072">
      <w:bodyDiv w:val="1"/>
      <w:marLeft w:val="0"/>
      <w:marRight w:val="0"/>
      <w:marTop w:val="0"/>
      <w:marBottom w:val="0"/>
      <w:divBdr>
        <w:top w:val="none" w:sz="0" w:space="0" w:color="auto"/>
        <w:left w:val="none" w:sz="0" w:space="0" w:color="auto"/>
        <w:bottom w:val="none" w:sz="0" w:space="0" w:color="auto"/>
        <w:right w:val="none" w:sz="0" w:space="0" w:color="auto"/>
      </w:divBdr>
    </w:div>
    <w:div w:id="493686672">
      <w:bodyDiv w:val="1"/>
      <w:marLeft w:val="0"/>
      <w:marRight w:val="0"/>
      <w:marTop w:val="0"/>
      <w:marBottom w:val="0"/>
      <w:divBdr>
        <w:top w:val="none" w:sz="0" w:space="0" w:color="auto"/>
        <w:left w:val="none" w:sz="0" w:space="0" w:color="auto"/>
        <w:bottom w:val="none" w:sz="0" w:space="0" w:color="auto"/>
        <w:right w:val="none" w:sz="0" w:space="0" w:color="auto"/>
      </w:divBdr>
    </w:div>
    <w:div w:id="544413951">
      <w:bodyDiv w:val="1"/>
      <w:marLeft w:val="0"/>
      <w:marRight w:val="0"/>
      <w:marTop w:val="0"/>
      <w:marBottom w:val="0"/>
      <w:divBdr>
        <w:top w:val="none" w:sz="0" w:space="0" w:color="auto"/>
        <w:left w:val="none" w:sz="0" w:space="0" w:color="auto"/>
        <w:bottom w:val="none" w:sz="0" w:space="0" w:color="auto"/>
        <w:right w:val="none" w:sz="0" w:space="0" w:color="auto"/>
      </w:divBdr>
    </w:div>
    <w:div w:id="584345390">
      <w:bodyDiv w:val="1"/>
      <w:marLeft w:val="0"/>
      <w:marRight w:val="0"/>
      <w:marTop w:val="0"/>
      <w:marBottom w:val="0"/>
      <w:divBdr>
        <w:top w:val="none" w:sz="0" w:space="0" w:color="auto"/>
        <w:left w:val="none" w:sz="0" w:space="0" w:color="auto"/>
        <w:bottom w:val="none" w:sz="0" w:space="0" w:color="auto"/>
        <w:right w:val="none" w:sz="0" w:space="0" w:color="auto"/>
      </w:divBdr>
    </w:div>
    <w:div w:id="609899948">
      <w:bodyDiv w:val="1"/>
      <w:marLeft w:val="0"/>
      <w:marRight w:val="0"/>
      <w:marTop w:val="0"/>
      <w:marBottom w:val="0"/>
      <w:divBdr>
        <w:top w:val="none" w:sz="0" w:space="0" w:color="auto"/>
        <w:left w:val="none" w:sz="0" w:space="0" w:color="auto"/>
        <w:bottom w:val="none" w:sz="0" w:space="0" w:color="auto"/>
        <w:right w:val="none" w:sz="0" w:space="0" w:color="auto"/>
      </w:divBdr>
    </w:div>
    <w:div w:id="637494583">
      <w:bodyDiv w:val="1"/>
      <w:marLeft w:val="0"/>
      <w:marRight w:val="0"/>
      <w:marTop w:val="0"/>
      <w:marBottom w:val="0"/>
      <w:divBdr>
        <w:top w:val="none" w:sz="0" w:space="0" w:color="auto"/>
        <w:left w:val="none" w:sz="0" w:space="0" w:color="auto"/>
        <w:bottom w:val="none" w:sz="0" w:space="0" w:color="auto"/>
        <w:right w:val="none" w:sz="0" w:space="0" w:color="auto"/>
      </w:divBdr>
    </w:div>
    <w:div w:id="641622054">
      <w:bodyDiv w:val="1"/>
      <w:marLeft w:val="0"/>
      <w:marRight w:val="0"/>
      <w:marTop w:val="0"/>
      <w:marBottom w:val="0"/>
      <w:divBdr>
        <w:top w:val="none" w:sz="0" w:space="0" w:color="auto"/>
        <w:left w:val="none" w:sz="0" w:space="0" w:color="auto"/>
        <w:bottom w:val="none" w:sz="0" w:space="0" w:color="auto"/>
        <w:right w:val="none" w:sz="0" w:space="0" w:color="auto"/>
      </w:divBdr>
    </w:div>
    <w:div w:id="743533393">
      <w:bodyDiv w:val="1"/>
      <w:marLeft w:val="0"/>
      <w:marRight w:val="0"/>
      <w:marTop w:val="0"/>
      <w:marBottom w:val="0"/>
      <w:divBdr>
        <w:top w:val="none" w:sz="0" w:space="0" w:color="auto"/>
        <w:left w:val="none" w:sz="0" w:space="0" w:color="auto"/>
        <w:bottom w:val="none" w:sz="0" w:space="0" w:color="auto"/>
        <w:right w:val="none" w:sz="0" w:space="0" w:color="auto"/>
      </w:divBdr>
    </w:div>
    <w:div w:id="761417017">
      <w:bodyDiv w:val="1"/>
      <w:marLeft w:val="0"/>
      <w:marRight w:val="0"/>
      <w:marTop w:val="0"/>
      <w:marBottom w:val="0"/>
      <w:divBdr>
        <w:top w:val="none" w:sz="0" w:space="0" w:color="auto"/>
        <w:left w:val="none" w:sz="0" w:space="0" w:color="auto"/>
        <w:bottom w:val="none" w:sz="0" w:space="0" w:color="auto"/>
        <w:right w:val="none" w:sz="0" w:space="0" w:color="auto"/>
      </w:divBdr>
    </w:div>
    <w:div w:id="770591799">
      <w:bodyDiv w:val="1"/>
      <w:marLeft w:val="0"/>
      <w:marRight w:val="0"/>
      <w:marTop w:val="0"/>
      <w:marBottom w:val="0"/>
      <w:divBdr>
        <w:top w:val="none" w:sz="0" w:space="0" w:color="auto"/>
        <w:left w:val="none" w:sz="0" w:space="0" w:color="auto"/>
        <w:bottom w:val="none" w:sz="0" w:space="0" w:color="auto"/>
        <w:right w:val="none" w:sz="0" w:space="0" w:color="auto"/>
      </w:divBdr>
    </w:div>
    <w:div w:id="794182844">
      <w:bodyDiv w:val="1"/>
      <w:marLeft w:val="0"/>
      <w:marRight w:val="0"/>
      <w:marTop w:val="0"/>
      <w:marBottom w:val="0"/>
      <w:divBdr>
        <w:top w:val="none" w:sz="0" w:space="0" w:color="auto"/>
        <w:left w:val="none" w:sz="0" w:space="0" w:color="auto"/>
        <w:bottom w:val="none" w:sz="0" w:space="0" w:color="auto"/>
        <w:right w:val="none" w:sz="0" w:space="0" w:color="auto"/>
      </w:divBdr>
    </w:div>
    <w:div w:id="806051588">
      <w:bodyDiv w:val="1"/>
      <w:marLeft w:val="0"/>
      <w:marRight w:val="0"/>
      <w:marTop w:val="0"/>
      <w:marBottom w:val="0"/>
      <w:divBdr>
        <w:top w:val="none" w:sz="0" w:space="0" w:color="auto"/>
        <w:left w:val="none" w:sz="0" w:space="0" w:color="auto"/>
        <w:bottom w:val="none" w:sz="0" w:space="0" w:color="auto"/>
        <w:right w:val="none" w:sz="0" w:space="0" w:color="auto"/>
      </w:divBdr>
    </w:div>
    <w:div w:id="863979825">
      <w:bodyDiv w:val="1"/>
      <w:marLeft w:val="0"/>
      <w:marRight w:val="0"/>
      <w:marTop w:val="0"/>
      <w:marBottom w:val="0"/>
      <w:divBdr>
        <w:top w:val="none" w:sz="0" w:space="0" w:color="auto"/>
        <w:left w:val="none" w:sz="0" w:space="0" w:color="auto"/>
        <w:bottom w:val="none" w:sz="0" w:space="0" w:color="auto"/>
        <w:right w:val="none" w:sz="0" w:space="0" w:color="auto"/>
      </w:divBdr>
    </w:div>
    <w:div w:id="876352977">
      <w:bodyDiv w:val="1"/>
      <w:marLeft w:val="0"/>
      <w:marRight w:val="0"/>
      <w:marTop w:val="0"/>
      <w:marBottom w:val="0"/>
      <w:divBdr>
        <w:top w:val="none" w:sz="0" w:space="0" w:color="auto"/>
        <w:left w:val="none" w:sz="0" w:space="0" w:color="auto"/>
        <w:bottom w:val="none" w:sz="0" w:space="0" w:color="auto"/>
        <w:right w:val="none" w:sz="0" w:space="0" w:color="auto"/>
      </w:divBdr>
    </w:div>
    <w:div w:id="1122459998">
      <w:bodyDiv w:val="1"/>
      <w:marLeft w:val="0"/>
      <w:marRight w:val="0"/>
      <w:marTop w:val="0"/>
      <w:marBottom w:val="0"/>
      <w:divBdr>
        <w:top w:val="none" w:sz="0" w:space="0" w:color="auto"/>
        <w:left w:val="none" w:sz="0" w:space="0" w:color="auto"/>
        <w:bottom w:val="none" w:sz="0" w:space="0" w:color="auto"/>
        <w:right w:val="none" w:sz="0" w:space="0" w:color="auto"/>
      </w:divBdr>
    </w:div>
    <w:div w:id="1128012093">
      <w:bodyDiv w:val="1"/>
      <w:marLeft w:val="0"/>
      <w:marRight w:val="0"/>
      <w:marTop w:val="0"/>
      <w:marBottom w:val="0"/>
      <w:divBdr>
        <w:top w:val="none" w:sz="0" w:space="0" w:color="auto"/>
        <w:left w:val="none" w:sz="0" w:space="0" w:color="auto"/>
        <w:bottom w:val="none" w:sz="0" w:space="0" w:color="auto"/>
        <w:right w:val="none" w:sz="0" w:space="0" w:color="auto"/>
      </w:divBdr>
    </w:div>
    <w:div w:id="1131634510">
      <w:bodyDiv w:val="1"/>
      <w:marLeft w:val="0"/>
      <w:marRight w:val="0"/>
      <w:marTop w:val="0"/>
      <w:marBottom w:val="0"/>
      <w:divBdr>
        <w:top w:val="none" w:sz="0" w:space="0" w:color="auto"/>
        <w:left w:val="none" w:sz="0" w:space="0" w:color="auto"/>
        <w:bottom w:val="none" w:sz="0" w:space="0" w:color="auto"/>
        <w:right w:val="none" w:sz="0" w:space="0" w:color="auto"/>
      </w:divBdr>
    </w:div>
    <w:div w:id="1192692470">
      <w:bodyDiv w:val="1"/>
      <w:marLeft w:val="0"/>
      <w:marRight w:val="0"/>
      <w:marTop w:val="0"/>
      <w:marBottom w:val="0"/>
      <w:divBdr>
        <w:top w:val="none" w:sz="0" w:space="0" w:color="auto"/>
        <w:left w:val="none" w:sz="0" w:space="0" w:color="auto"/>
        <w:bottom w:val="none" w:sz="0" w:space="0" w:color="auto"/>
        <w:right w:val="none" w:sz="0" w:space="0" w:color="auto"/>
      </w:divBdr>
    </w:div>
    <w:div w:id="1219852579">
      <w:bodyDiv w:val="1"/>
      <w:marLeft w:val="0"/>
      <w:marRight w:val="0"/>
      <w:marTop w:val="0"/>
      <w:marBottom w:val="0"/>
      <w:divBdr>
        <w:top w:val="none" w:sz="0" w:space="0" w:color="auto"/>
        <w:left w:val="none" w:sz="0" w:space="0" w:color="auto"/>
        <w:bottom w:val="none" w:sz="0" w:space="0" w:color="auto"/>
        <w:right w:val="none" w:sz="0" w:space="0" w:color="auto"/>
      </w:divBdr>
    </w:div>
    <w:div w:id="1274434911">
      <w:bodyDiv w:val="1"/>
      <w:marLeft w:val="0"/>
      <w:marRight w:val="0"/>
      <w:marTop w:val="0"/>
      <w:marBottom w:val="0"/>
      <w:divBdr>
        <w:top w:val="none" w:sz="0" w:space="0" w:color="auto"/>
        <w:left w:val="none" w:sz="0" w:space="0" w:color="auto"/>
        <w:bottom w:val="none" w:sz="0" w:space="0" w:color="auto"/>
        <w:right w:val="none" w:sz="0" w:space="0" w:color="auto"/>
      </w:divBdr>
    </w:div>
    <w:div w:id="1292319609">
      <w:bodyDiv w:val="1"/>
      <w:marLeft w:val="0"/>
      <w:marRight w:val="0"/>
      <w:marTop w:val="0"/>
      <w:marBottom w:val="0"/>
      <w:divBdr>
        <w:top w:val="none" w:sz="0" w:space="0" w:color="auto"/>
        <w:left w:val="none" w:sz="0" w:space="0" w:color="auto"/>
        <w:bottom w:val="none" w:sz="0" w:space="0" w:color="auto"/>
        <w:right w:val="none" w:sz="0" w:space="0" w:color="auto"/>
      </w:divBdr>
    </w:div>
    <w:div w:id="1316110208">
      <w:bodyDiv w:val="1"/>
      <w:marLeft w:val="0"/>
      <w:marRight w:val="0"/>
      <w:marTop w:val="0"/>
      <w:marBottom w:val="0"/>
      <w:divBdr>
        <w:top w:val="none" w:sz="0" w:space="0" w:color="auto"/>
        <w:left w:val="none" w:sz="0" w:space="0" w:color="auto"/>
        <w:bottom w:val="none" w:sz="0" w:space="0" w:color="auto"/>
        <w:right w:val="none" w:sz="0" w:space="0" w:color="auto"/>
      </w:divBdr>
    </w:div>
    <w:div w:id="1321881632">
      <w:bodyDiv w:val="1"/>
      <w:marLeft w:val="0"/>
      <w:marRight w:val="0"/>
      <w:marTop w:val="0"/>
      <w:marBottom w:val="0"/>
      <w:divBdr>
        <w:top w:val="none" w:sz="0" w:space="0" w:color="auto"/>
        <w:left w:val="none" w:sz="0" w:space="0" w:color="auto"/>
        <w:bottom w:val="none" w:sz="0" w:space="0" w:color="auto"/>
        <w:right w:val="none" w:sz="0" w:space="0" w:color="auto"/>
      </w:divBdr>
    </w:div>
    <w:div w:id="1335037660">
      <w:bodyDiv w:val="1"/>
      <w:marLeft w:val="0"/>
      <w:marRight w:val="0"/>
      <w:marTop w:val="0"/>
      <w:marBottom w:val="0"/>
      <w:divBdr>
        <w:top w:val="none" w:sz="0" w:space="0" w:color="auto"/>
        <w:left w:val="none" w:sz="0" w:space="0" w:color="auto"/>
        <w:bottom w:val="none" w:sz="0" w:space="0" w:color="auto"/>
        <w:right w:val="none" w:sz="0" w:space="0" w:color="auto"/>
      </w:divBdr>
    </w:div>
    <w:div w:id="1337341763">
      <w:bodyDiv w:val="1"/>
      <w:marLeft w:val="0"/>
      <w:marRight w:val="0"/>
      <w:marTop w:val="0"/>
      <w:marBottom w:val="0"/>
      <w:divBdr>
        <w:top w:val="none" w:sz="0" w:space="0" w:color="auto"/>
        <w:left w:val="none" w:sz="0" w:space="0" w:color="auto"/>
        <w:bottom w:val="none" w:sz="0" w:space="0" w:color="auto"/>
        <w:right w:val="none" w:sz="0" w:space="0" w:color="auto"/>
      </w:divBdr>
    </w:div>
    <w:div w:id="1339498431">
      <w:bodyDiv w:val="1"/>
      <w:marLeft w:val="0"/>
      <w:marRight w:val="0"/>
      <w:marTop w:val="0"/>
      <w:marBottom w:val="0"/>
      <w:divBdr>
        <w:top w:val="none" w:sz="0" w:space="0" w:color="auto"/>
        <w:left w:val="none" w:sz="0" w:space="0" w:color="auto"/>
        <w:bottom w:val="none" w:sz="0" w:space="0" w:color="auto"/>
        <w:right w:val="none" w:sz="0" w:space="0" w:color="auto"/>
      </w:divBdr>
    </w:div>
    <w:div w:id="1350715172">
      <w:bodyDiv w:val="1"/>
      <w:marLeft w:val="0"/>
      <w:marRight w:val="0"/>
      <w:marTop w:val="0"/>
      <w:marBottom w:val="0"/>
      <w:divBdr>
        <w:top w:val="none" w:sz="0" w:space="0" w:color="auto"/>
        <w:left w:val="none" w:sz="0" w:space="0" w:color="auto"/>
        <w:bottom w:val="none" w:sz="0" w:space="0" w:color="auto"/>
        <w:right w:val="none" w:sz="0" w:space="0" w:color="auto"/>
      </w:divBdr>
    </w:div>
    <w:div w:id="1350793807">
      <w:bodyDiv w:val="1"/>
      <w:marLeft w:val="0"/>
      <w:marRight w:val="0"/>
      <w:marTop w:val="0"/>
      <w:marBottom w:val="0"/>
      <w:divBdr>
        <w:top w:val="none" w:sz="0" w:space="0" w:color="auto"/>
        <w:left w:val="none" w:sz="0" w:space="0" w:color="auto"/>
        <w:bottom w:val="none" w:sz="0" w:space="0" w:color="auto"/>
        <w:right w:val="none" w:sz="0" w:space="0" w:color="auto"/>
      </w:divBdr>
    </w:div>
    <w:div w:id="1476681705">
      <w:bodyDiv w:val="1"/>
      <w:marLeft w:val="0"/>
      <w:marRight w:val="0"/>
      <w:marTop w:val="0"/>
      <w:marBottom w:val="0"/>
      <w:divBdr>
        <w:top w:val="none" w:sz="0" w:space="0" w:color="auto"/>
        <w:left w:val="none" w:sz="0" w:space="0" w:color="auto"/>
        <w:bottom w:val="none" w:sz="0" w:space="0" w:color="auto"/>
        <w:right w:val="none" w:sz="0" w:space="0" w:color="auto"/>
      </w:divBdr>
    </w:div>
    <w:div w:id="1511676082">
      <w:bodyDiv w:val="1"/>
      <w:marLeft w:val="0"/>
      <w:marRight w:val="0"/>
      <w:marTop w:val="0"/>
      <w:marBottom w:val="0"/>
      <w:divBdr>
        <w:top w:val="none" w:sz="0" w:space="0" w:color="auto"/>
        <w:left w:val="none" w:sz="0" w:space="0" w:color="auto"/>
        <w:bottom w:val="none" w:sz="0" w:space="0" w:color="auto"/>
        <w:right w:val="none" w:sz="0" w:space="0" w:color="auto"/>
      </w:divBdr>
    </w:div>
    <w:div w:id="1563979125">
      <w:bodyDiv w:val="1"/>
      <w:marLeft w:val="0"/>
      <w:marRight w:val="0"/>
      <w:marTop w:val="0"/>
      <w:marBottom w:val="0"/>
      <w:divBdr>
        <w:top w:val="none" w:sz="0" w:space="0" w:color="auto"/>
        <w:left w:val="none" w:sz="0" w:space="0" w:color="auto"/>
        <w:bottom w:val="none" w:sz="0" w:space="0" w:color="auto"/>
        <w:right w:val="none" w:sz="0" w:space="0" w:color="auto"/>
      </w:divBdr>
    </w:div>
    <w:div w:id="1631089460">
      <w:bodyDiv w:val="1"/>
      <w:marLeft w:val="0"/>
      <w:marRight w:val="0"/>
      <w:marTop w:val="0"/>
      <w:marBottom w:val="0"/>
      <w:divBdr>
        <w:top w:val="none" w:sz="0" w:space="0" w:color="auto"/>
        <w:left w:val="none" w:sz="0" w:space="0" w:color="auto"/>
        <w:bottom w:val="none" w:sz="0" w:space="0" w:color="auto"/>
        <w:right w:val="none" w:sz="0" w:space="0" w:color="auto"/>
      </w:divBdr>
    </w:div>
    <w:div w:id="1631203638">
      <w:bodyDiv w:val="1"/>
      <w:marLeft w:val="0"/>
      <w:marRight w:val="0"/>
      <w:marTop w:val="0"/>
      <w:marBottom w:val="0"/>
      <w:divBdr>
        <w:top w:val="none" w:sz="0" w:space="0" w:color="auto"/>
        <w:left w:val="none" w:sz="0" w:space="0" w:color="auto"/>
        <w:bottom w:val="none" w:sz="0" w:space="0" w:color="auto"/>
        <w:right w:val="none" w:sz="0" w:space="0" w:color="auto"/>
      </w:divBdr>
    </w:div>
    <w:div w:id="1648048972">
      <w:bodyDiv w:val="1"/>
      <w:marLeft w:val="0"/>
      <w:marRight w:val="0"/>
      <w:marTop w:val="0"/>
      <w:marBottom w:val="0"/>
      <w:divBdr>
        <w:top w:val="none" w:sz="0" w:space="0" w:color="auto"/>
        <w:left w:val="none" w:sz="0" w:space="0" w:color="auto"/>
        <w:bottom w:val="none" w:sz="0" w:space="0" w:color="auto"/>
        <w:right w:val="none" w:sz="0" w:space="0" w:color="auto"/>
      </w:divBdr>
    </w:div>
    <w:div w:id="1701785068">
      <w:bodyDiv w:val="1"/>
      <w:marLeft w:val="0"/>
      <w:marRight w:val="0"/>
      <w:marTop w:val="0"/>
      <w:marBottom w:val="0"/>
      <w:divBdr>
        <w:top w:val="none" w:sz="0" w:space="0" w:color="auto"/>
        <w:left w:val="none" w:sz="0" w:space="0" w:color="auto"/>
        <w:bottom w:val="none" w:sz="0" w:space="0" w:color="auto"/>
        <w:right w:val="none" w:sz="0" w:space="0" w:color="auto"/>
      </w:divBdr>
    </w:div>
    <w:div w:id="1713728810">
      <w:bodyDiv w:val="1"/>
      <w:marLeft w:val="0"/>
      <w:marRight w:val="0"/>
      <w:marTop w:val="0"/>
      <w:marBottom w:val="0"/>
      <w:divBdr>
        <w:top w:val="none" w:sz="0" w:space="0" w:color="auto"/>
        <w:left w:val="none" w:sz="0" w:space="0" w:color="auto"/>
        <w:bottom w:val="none" w:sz="0" w:space="0" w:color="auto"/>
        <w:right w:val="none" w:sz="0" w:space="0" w:color="auto"/>
      </w:divBdr>
    </w:div>
    <w:div w:id="1714503546">
      <w:bodyDiv w:val="1"/>
      <w:marLeft w:val="0"/>
      <w:marRight w:val="0"/>
      <w:marTop w:val="0"/>
      <w:marBottom w:val="0"/>
      <w:divBdr>
        <w:top w:val="none" w:sz="0" w:space="0" w:color="auto"/>
        <w:left w:val="none" w:sz="0" w:space="0" w:color="auto"/>
        <w:bottom w:val="none" w:sz="0" w:space="0" w:color="auto"/>
        <w:right w:val="none" w:sz="0" w:space="0" w:color="auto"/>
      </w:divBdr>
    </w:div>
    <w:div w:id="1734964276">
      <w:bodyDiv w:val="1"/>
      <w:marLeft w:val="0"/>
      <w:marRight w:val="0"/>
      <w:marTop w:val="0"/>
      <w:marBottom w:val="0"/>
      <w:divBdr>
        <w:top w:val="none" w:sz="0" w:space="0" w:color="auto"/>
        <w:left w:val="none" w:sz="0" w:space="0" w:color="auto"/>
        <w:bottom w:val="none" w:sz="0" w:space="0" w:color="auto"/>
        <w:right w:val="none" w:sz="0" w:space="0" w:color="auto"/>
      </w:divBdr>
    </w:div>
    <w:div w:id="1747073909">
      <w:bodyDiv w:val="1"/>
      <w:marLeft w:val="0"/>
      <w:marRight w:val="0"/>
      <w:marTop w:val="0"/>
      <w:marBottom w:val="0"/>
      <w:divBdr>
        <w:top w:val="none" w:sz="0" w:space="0" w:color="auto"/>
        <w:left w:val="none" w:sz="0" w:space="0" w:color="auto"/>
        <w:bottom w:val="none" w:sz="0" w:space="0" w:color="auto"/>
        <w:right w:val="none" w:sz="0" w:space="0" w:color="auto"/>
      </w:divBdr>
    </w:div>
    <w:div w:id="1760786435">
      <w:bodyDiv w:val="1"/>
      <w:marLeft w:val="0"/>
      <w:marRight w:val="0"/>
      <w:marTop w:val="0"/>
      <w:marBottom w:val="0"/>
      <w:divBdr>
        <w:top w:val="none" w:sz="0" w:space="0" w:color="auto"/>
        <w:left w:val="none" w:sz="0" w:space="0" w:color="auto"/>
        <w:bottom w:val="none" w:sz="0" w:space="0" w:color="auto"/>
        <w:right w:val="none" w:sz="0" w:space="0" w:color="auto"/>
      </w:divBdr>
    </w:div>
    <w:div w:id="1769959415">
      <w:bodyDiv w:val="1"/>
      <w:marLeft w:val="0"/>
      <w:marRight w:val="0"/>
      <w:marTop w:val="0"/>
      <w:marBottom w:val="0"/>
      <w:divBdr>
        <w:top w:val="none" w:sz="0" w:space="0" w:color="auto"/>
        <w:left w:val="none" w:sz="0" w:space="0" w:color="auto"/>
        <w:bottom w:val="none" w:sz="0" w:space="0" w:color="auto"/>
        <w:right w:val="none" w:sz="0" w:space="0" w:color="auto"/>
      </w:divBdr>
    </w:div>
    <w:div w:id="1800301743">
      <w:bodyDiv w:val="1"/>
      <w:marLeft w:val="0"/>
      <w:marRight w:val="0"/>
      <w:marTop w:val="0"/>
      <w:marBottom w:val="0"/>
      <w:divBdr>
        <w:top w:val="none" w:sz="0" w:space="0" w:color="auto"/>
        <w:left w:val="none" w:sz="0" w:space="0" w:color="auto"/>
        <w:bottom w:val="none" w:sz="0" w:space="0" w:color="auto"/>
        <w:right w:val="none" w:sz="0" w:space="0" w:color="auto"/>
      </w:divBdr>
    </w:div>
    <w:div w:id="1804077009">
      <w:bodyDiv w:val="1"/>
      <w:marLeft w:val="0"/>
      <w:marRight w:val="0"/>
      <w:marTop w:val="0"/>
      <w:marBottom w:val="0"/>
      <w:divBdr>
        <w:top w:val="none" w:sz="0" w:space="0" w:color="auto"/>
        <w:left w:val="none" w:sz="0" w:space="0" w:color="auto"/>
        <w:bottom w:val="none" w:sz="0" w:space="0" w:color="auto"/>
        <w:right w:val="none" w:sz="0" w:space="0" w:color="auto"/>
      </w:divBdr>
    </w:div>
    <w:div w:id="1821338679">
      <w:bodyDiv w:val="1"/>
      <w:marLeft w:val="0"/>
      <w:marRight w:val="0"/>
      <w:marTop w:val="0"/>
      <w:marBottom w:val="0"/>
      <w:divBdr>
        <w:top w:val="none" w:sz="0" w:space="0" w:color="auto"/>
        <w:left w:val="none" w:sz="0" w:space="0" w:color="auto"/>
        <w:bottom w:val="none" w:sz="0" w:space="0" w:color="auto"/>
        <w:right w:val="none" w:sz="0" w:space="0" w:color="auto"/>
      </w:divBdr>
    </w:div>
    <w:div w:id="1847549662">
      <w:bodyDiv w:val="1"/>
      <w:marLeft w:val="0"/>
      <w:marRight w:val="0"/>
      <w:marTop w:val="0"/>
      <w:marBottom w:val="0"/>
      <w:divBdr>
        <w:top w:val="none" w:sz="0" w:space="0" w:color="auto"/>
        <w:left w:val="none" w:sz="0" w:space="0" w:color="auto"/>
        <w:bottom w:val="none" w:sz="0" w:space="0" w:color="auto"/>
        <w:right w:val="none" w:sz="0" w:space="0" w:color="auto"/>
      </w:divBdr>
    </w:div>
    <w:div w:id="1947543859">
      <w:bodyDiv w:val="1"/>
      <w:marLeft w:val="0"/>
      <w:marRight w:val="0"/>
      <w:marTop w:val="0"/>
      <w:marBottom w:val="0"/>
      <w:divBdr>
        <w:top w:val="none" w:sz="0" w:space="0" w:color="auto"/>
        <w:left w:val="none" w:sz="0" w:space="0" w:color="auto"/>
        <w:bottom w:val="none" w:sz="0" w:space="0" w:color="auto"/>
        <w:right w:val="none" w:sz="0" w:space="0" w:color="auto"/>
      </w:divBdr>
    </w:div>
    <w:div w:id="1958175417">
      <w:bodyDiv w:val="1"/>
      <w:marLeft w:val="0"/>
      <w:marRight w:val="0"/>
      <w:marTop w:val="0"/>
      <w:marBottom w:val="0"/>
      <w:divBdr>
        <w:top w:val="none" w:sz="0" w:space="0" w:color="auto"/>
        <w:left w:val="none" w:sz="0" w:space="0" w:color="auto"/>
        <w:bottom w:val="none" w:sz="0" w:space="0" w:color="auto"/>
        <w:right w:val="none" w:sz="0" w:space="0" w:color="auto"/>
      </w:divBdr>
    </w:div>
    <w:div w:id="1975522335">
      <w:bodyDiv w:val="1"/>
      <w:marLeft w:val="0"/>
      <w:marRight w:val="0"/>
      <w:marTop w:val="0"/>
      <w:marBottom w:val="0"/>
      <w:divBdr>
        <w:top w:val="none" w:sz="0" w:space="0" w:color="auto"/>
        <w:left w:val="none" w:sz="0" w:space="0" w:color="auto"/>
        <w:bottom w:val="none" w:sz="0" w:space="0" w:color="auto"/>
        <w:right w:val="none" w:sz="0" w:space="0" w:color="auto"/>
      </w:divBdr>
    </w:div>
    <w:div w:id="209678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5771B-7B28-4865-A71D-D365FDD75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1222</Words>
  <Characters>6721</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OPERACIONES_1</cp:lastModifiedBy>
  <cp:revision>3</cp:revision>
  <dcterms:created xsi:type="dcterms:W3CDTF">2020-02-26T16:14:00Z</dcterms:created>
  <dcterms:modified xsi:type="dcterms:W3CDTF">2020-03-24T19:30:00Z</dcterms:modified>
</cp:coreProperties>
</file>