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FE7543" w:rsidRDefault="00790199" w:rsidP="00316BA4">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PARCAS Y S</w:t>
      </w:r>
      <w:r w:rsidR="00316BA4">
        <w:rPr>
          <w:rFonts w:ascii="Century Gothic" w:eastAsia="PMingLiU" w:hAnsi="Century Gothic" w:cs="Arial"/>
          <w:b/>
          <w:noProof/>
          <w:color w:val="1F497D" w:themeColor="text2"/>
          <w:sz w:val="48"/>
          <w:szCs w:val="40"/>
          <w:lang w:val="es-ES_tradnl" w:eastAsia="es-ES_tradnl"/>
        </w:rPr>
        <w:t xml:space="preserve">OBREVUELO </w:t>
      </w:r>
    </w:p>
    <w:p w:rsidR="004270F6" w:rsidRDefault="00316BA4" w:rsidP="00316BA4">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A LAS LÍNEAS DE NAZCA</w:t>
      </w:r>
      <w:r w:rsidR="00FE7543">
        <w:rPr>
          <w:rFonts w:ascii="Century Gothic" w:eastAsia="PMingLiU" w:hAnsi="Century Gothic" w:cs="Arial"/>
          <w:b/>
          <w:noProof/>
          <w:color w:val="1F497D" w:themeColor="text2"/>
          <w:sz w:val="48"/>
          <w:szCs w:val="40"/>
          <w:lang w:val="es-ES_tradnl" w:eastAsia="es-ES_tradnl"/>
        </w:rPr>
        <w:t xml:space="preserve"> 2020</w:t>
      </w:r>
      <w:bookmarkStart w:id="1" w:name="_GoBack"/>
      <w:bookmarkEnd w:id="1"/>
    </w:p>
    <w:p w:rsidR="00316BA4" w:rsidRPr="00316BA4" w:rsidRDefault="00316BA4" w:rsidP="00316BA4">
      <w:pPr>
        <w:spacing w:after="0" w:line="240" w:lineRule="auto"/>
        <w:jc w:val="center"/>
        <w:rPr>
          <w:rFonts w:ascii="Century Gothic" w:eastAsia="PMingLiU" w:hAnsi="Century Gothic" w:cs="Arial"/>
          <w:b/>
          <w:color w:val="E36C0A" w:themeColor="accent6" w:themeShade="BF"/>
          <w:sz w:val="32"/>
          <w:szCs w:val="32"/>
        </w:rPr>
      </w:pPr>
      <w:r w:rsidRPr="00316BA4">
        <w:rPr>
          <w:rFonts w:ascii="Century Gothic" w:eastAsia="PMingLiU" w:hAnsi="Century Gothic" w:cs="Arial"/>
          <w:b/>
          <w:color w:val="E36C0A" w:themeColor="accent6" w:themeShade="BF"/>
          <w:sz w:val="32"/>
          <w:szCs w:val="32"/>
        </w:rPr>
        <w:t xml:space="preserve">(DESDE </w:t>
      </w:r>
      <w:r w:rsidR="00790199">
        <w:rPr>
          <w:rFonts w:ascii="Century Gothic" w:eastAsia="PMingLiU" w:hAnsi="Century Gothic" w:cs="Arial"/>
          <w:b/>
          <w:color w:val="E36C0A" w:themeColor="accent6" w:themeShade="BF"/>
          <w:sz w:val="32"/>
          <w:szCs w:val="32"/>
        </w:rPr>
        <w:t>PISCO</w:t>
      </w:r>
      <w:r w:rsidRPr="00316BA4">
        <w:rPr>
          <w:rFonts w:ascii="Century Gothic" w:eastAsia="PMingLiU" w:hAnsi="Century Gothic" w:cs="Arial"/>
          <w:b/>
          <w:color w:val="E36C0A" w:themeColor="accent6" w:themeShade="BF"/>
          <w:sz w:val="32"/>
          <w:szCs w:val="32"/>
        </w:rPr>
        <w:t>)</w:t>
      </w:r>
    </w:p>
    <w:p w:rsidR="008E3CDE" w:rsidRPr="00FB42BE" w:rsidRDefault="00790199" w:rsidP="00316BA4">
      <w:pPr>
        <w:spacing w:after="0" w:line="240" w:lineRule="auto"/>
        <w:jc w:val="center"/>
        <w:rPr>
          <w:rFonts w:ascii="Century Gothic" w:eastAsia="PMingLiU" w:hAnsi="Century Gothic" w:cs="Arial"/>
          <w:b/>
          <w:noProof/>
          <w:color w:val="00B0F0"/>
          <w:sz w:val="48"/>
          <w:szCs w:val="40"/>
          <w:lang w:val="es-ES_tradnl" w:eastAsia="es-ES_tradnl"/>
        </w:rPr>
      </w:pPr>
      <w:r>
        <w:rPr>
          <w:rFonts w:ascii="Century Gothic" w:eastAsia="PMingLiU" w:hAnsi="Century Gothic" w:cs="Arial"/>
          <w:b/>
          <w:color w:val="E36C0A" w:themeColor="accent6" w:themeShade="BF"/>
          <w:sz w:val="32"/>
          <w:szCs w:val="32"/>
        </w:rPr>
        <w:t>2Días/1Noche</w:t>
      </w:r>
    </w:p>
    <w:p w:rsidR="00275ECA" w:rsidRPr="00CA3AAF" w:rsidRDefault="00275ECA" w:rsidP="00316BA4">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790199">
      <w:pPr>
        <w:spacing w:after="0" w:line="240" w:lineRule="auto"/>
        <w:jc w:val="both"/>
        <w:rPr>
          <w:rFonts w:ascii="Century Gothic" w:eastAsia="PMingLiU" w:hAnsi="Century Gothic" w:cs="Arial"/>
          <w:b/>
          <w:color w:val="1F497D"/>
          <w:sz w:val="20"/>
        </w:rPr>
      </w:pPr>
    </w:p>
    <w:p w:rsidR="00790199" w:rsidRPr="00C7048E" w:rsidRDefault="00790199" w:rsidP="00790199">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1: Lima/Paracas/Líneas de Nazca.</w:t>
      </w:r>
    </w:p>
    <w:p w:rsidR="00790199" w:rsidRPr="00C7048E" w:rsidRDefault="00790199" w:rsidP="00790199">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A la hora coordinada salida a la estación de bus para dirigirnos con dirección hacia la Bahía de Paracas. Llegada, asistencia, traslado al aeropuerto de la ciudad de Pisco y después descubra el fabuloso enigma de las Líneas de Nazca y aprécielas claramente desde el aire en un agradable sobrevuelo en el que podrá divisar con total claridad estas asombrosas figuras que los antiguos pobladores de Perú dejaron marcadas sobre la extensa Pampa de Nazca, una muestra de la genialidad y sabiduría de nuestros antiguos pobladores. </w:t>
      </w:r>
    </w:p>
    <w:p w:rsidR="00790199" w:rsidRPr="00C7048E" w:rsidRDefault="00790199" w:rsidP="00790199">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Según la Dra. María </w:t>
      </w:r>
      <w:proofErr w:type="spellStart"/>
      <w:r w:rsidRPr="00C7048E">
        <w:rPr>
          <w:rFonts w:ascii="Century Gothic" w:hAnsi="Century Gothic"/>
          <w:sz w:val="18"/>
          <w:szCs w:val="18"/>
          <w:lang w:val="es-ES"/>
        </w:rPr>
        <w:t>Reiche</w:t>
      </w:r>
      <w:proofErr w:type="spellEnd"/>
      <w:r w:rsidRPr="00C7048E">
        <w:rPr>
          <w:rFonts w:ascii="Century Gothic" w:hAnsi="Century Gothic"/>
          <w:sz w:val="18"/>
          <w:szCs w:val="18"/>
          <w:lang w:val="es-ES"/>
        </w:rPr>
        <w:t>, quien dedicó gran parte de su vida al estudio de estas líneas, se trata del calendario astronómico más grande del mundo; se pueden observar diseños de animales, plantas y figuras antropomorfas entre las que destacan la araña, el mono, el perro, la lagartija, el colibrí, el cóndor, etc. Sus grandes dimensiones alcanzan entre 15 a 300 metros cada una y con una profundidad de 30 centímetros aproximadamente. Al finalizar traslado a la bahía de Paracas y resto del Día libre por su cuenta. Alojamiento en Paracas.</w:t>
      </w:r>
    </w:p>
    <w:p w:rsidR="00790199" w:rsidRPr="00C7048E" w:rsidRDefault="00790199" w:rsidP="00790199">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Ninguna.</w:t>
      </w:r>
    </w:p>
    <w:p w:rsidR="00790199" w:rsidRPr="00C7048E" w:rsidRDefault="00790199" w:rsidP="00790199">
      <w:pPr>
        <w:spacing w:after="0" w:line="240" w:lineRule="auto"/>
        <w:jc w:val="both"/>
        <w:rPr>
          <w:rFonts w:ascii="Century Gothic" w:hAnsi="Century Gothic"/>
          <w:bCs/>
          <w:iCs/>
          <w:color w:val="000000"/>
          <w:sz w:val="18"/>
          <w:szCs w:val="18"/>
          <w:lang w:val="es-ES"/>
        </w:rPr>
      </w:pPr>
    </w:p>
    <w:p w:rsidR="00790199" w:rsidRPr="00C7048E" w:rsidRDefault="00790199" w:rsidP="00790199">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2: Paracas – Islas Ballestas y Candelabro/Lima.</w:t>
      </w:r>
    </w:p>
    <w:p w:rsidR="00790199" w:rsidRPr="00C7048E" w:rsidRDefault="00790199" w:rsidP="00790199">
      <w:pPr>
        <w:pStyle w:val="Sinespaciado"/>
        <w:jc w:val="both"/>
        <w:rPr>
          <w:rFonts w:ascii="Century Gothic" w:hAnsi="Century Gothic"/>
          <w:sz w:val="18"/>
          <w:szCs w:val="18"/>
          <w:lang w:val="es-ES"/>
        </w:rPr>
      </w:pPr>
      <w:r w:rsidRPr="00C7048E">
        <w:rPr>
          <w:rFonts w:ascii="Century Gothic" w:hAnsi="Century Gothic"/>
          <w:bCs/>
          <w:iCs/>
          <w:color w:val="000000"/>
          <w:sz w:val="18"/>
          <w:szCs w:val="18"/>
          <w:lang w:val="es-ES"/>
        </w:rPr>
        <w:t>C</w:t>
      </w:r>
      <w:r w:rsidRPr="00C7048E">
        <w:rPr>
          <w:rFonts w:ascii="Century Gothic" w:hAnsi="Century Gothic"/>
          <w:sz w:val="18"/>
          <w:szCs w:val="18"/>
          <w:lang w:val="es-ES"/>
        </w:rPr>
        <w:t xml:space="preserve">ontemple la riqueza marítima y ecológica de Perú, embárquese temprano por la mañana en un rápido deslizador sobre las aguas del Mar de Grau para conocer las Islas Ballestas; conjunto de Islas que albergan una importante fauna marina donde destacan grandes colonias de aves guaneras, pingüinos de Humboldt y lobos de mar (lobo fino y lobo chusco) entre otras especies. Prepare su cámara para tomar magnificas fotografías de la </w:t>
      </w:r>
      <w:proofErr w:type="spellStart"/>
      <w:r w:rsidRPr="00C7048E">
        <w:rPr>
          <w:rFonts w:ascii="Century Gothic" w:hAnsi="Century Gothic"/>
          <w:sz w:val="18"/>
          <w:szCs w:val="18"/>
          <w:lang w:val="es-ES"/>
        </w:rPr>
        <w:t>bio</w:t>
      </w:r>
      <w:proofErr w:type="spellEnd"/>
      <w:r w:rsidRPr="00C7048E">
        <w:rPr>
          <w:rFonts w:ascii="Century Gothic" w:hAnsi="Century Gothic"/>
          <w:sz w:val="18"/>
          <w:szCs w:val="18"/>
          <w:lang w:val="es-ES"/>
        </w:rPr>
        <w:t>-diversidad de la zona, así como del famoso “Candelabro de Paracas” el que es posible visualizar en el trayecto a las Islas. Retorno a Paracas, Tiempo libre para actividades de su propio interés. A hora coordinada traslado a la estación de bus para embarcarnos de retorno a la ciudad de Lima y traslado a su hotel.</w:t>
      </w:r>
    </w:p>
    <w:p w:rsidR="00790199" w:rsidRDefault="00790199" w:rsidP="00790199">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Desayuno.</w:t>
      </w:r>
    </w:p>
    <w:p w:rsidR="00790199" w:rsidRPr="00C7048E" w:rsidRDefault="00790199" w:rsidP="00790199">
      <w:pPr>
        <w:spacing w:after="0" w:line="240" w:lineRule="auto"/>
        <w:jc w:val="both"/>
        <w:rPr>
          <w:rFonts w:ascii="Century Gothic" w:eastAsia="PMingLiU" w:hAnsi="Century Gothic"/>
          <w:b/>
          <w:sz w:val="18"/>
          <w:szCs w:val="18"/>
          <w:lang w:val="es-ES"/>
        </w:rPr>
      </w:pPr>
    </w:p>
    <w:p w:rsidR="00316BA4" w:rsidRDefault="00316BA4" w:rsidP="00316BA4">
      <w:pPr>
        <w:spacing w:after="0" w:line="240" w:lineRule="auto"/>
        <w:jc w:val="both"/>
        <w:rPr>
          <w:rFonts w:ascii="Century Gothic" w:hAnsi="Century Gothic"/>
          <w:b/>
          <w:bCs/>
          <w:sz w:val="18"/>
          <w:szCs w:val="18"/>
          <w:lang w:val="es-ES"/>
        </w:rPr>
      </w:pPr>
    </w:p>
    <w:p w:rsidR="00566D8E" w:rsidRDefault="00566D8E" w:rsidP="00316BA4">
      <w:pPr>
        <w:spacing w:after="0" w:line="240" w:lineRule="auto"/>
        <w:jc w:val="both"/>
        <w:rPr>
          <w:rFonts w:ascii="Century Gothic" w:hAnsi="Century Gothic"/>
          <w:b/>
          <w:bCs/>
          <w:sz w:val="18"/>
          <w:szCs w:val="18"/>
          <w:lang w:val="es-ES"/>
        </w:rPr>
      </w:pPr>
    </w:p>
    <w:p w:rsidR="00316BA4" w:rsidRDefault="00316BA4" w:rsidP="00316BA4">
      <w:pPr>
        <w:spacing w:after="0" w:line="240" w:lineRule="auto"/>
        <w:jc w:val="both"/>
        <w:rPr>
          <w:rFonts w:ascii="Century Gothic" w:eastAsia="PMingLiU" w:hAnsi="Century Gothic" w:cs="Arial"/>
          <w:b/>
          <w:color w:val="1F497D"/>
          <w:sz w:val="20"/>
        </w:rPr>
      </w:pPr>
    </w:p>
    <w:p w:rsidR="006E6FE6" w:rsidRPr="006E6FE6" w:rsidRDefault="00BE7FB6" w:rsidP="00584421">
      <w:pPr>
        <w:spacing w:after="0" w:line="240" w:lineRule="auto"/>
        <w:jc w:val="center"/>
        <w:rPr>
          <w:rFonts w:ascii="Century Gothic" w:eastAsia="PMingLiU" w:hAnsi="Century Gothic" w:cs="Arial"/>
          <w:b/>
          <w:sz w:val="28"/>
          <w:szCs w:val="28"/>
        </w:rPr>
      </w:pPr>
      <w:r w:rsidRPr="00566D8E">
        <w:rPr>
          <w:rFonts w:ascii="Century Gothic" w:eastAsia="PMingLiU" w:hAnsi="Century Gothic" w:cs="Arial"/>
          <w:b/>
          <w:sz w:val="20"/>
          <w:szCs w:val="20"/>
        </w:rPr>
        <w:lastRenderedPageBreak/>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566D8E" w:rsidRPr="00566D8E" w:rsidTr="00566D8E">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566D8E" w:rsidRPr="00566D8E" w:rsidRDefault="00566D8E" w:rsidP="00566D8E">
            <w:pPr>
              <w:spacing w:after="0" w:line="240" w:lineRule="auto"/>
              <w:jc w:val="center"/>
              <w:rPr>
                <w:rFonts w:ascii="Century Gothic" w:eastAsia="Times New Roman" w:hAnsi="Century Gothic" w:cs="Calibri"/>
                <w:b/>
                <w:bCs/>
                <w:color w:val="FFFFFF"/>
                <w:sz w:val="20"/>
                <w:szCs w:val="20"/>
                <w:lang w:val="es-EC" w:eastAsia="es-EC"/>
              </w:rPr>
            </w:pPr>
            <w:r w:rsidRPr="00566D8E">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566D8E" w:rsidRPr="00566D8E" w:rsidRDefault="00566D8E" w:rsidP="00566D8E">
            <w:pPr>
              <w:spacing w:after="0" w:line="240" w:lineRule="auto"/>
              <w:jc w:val="center"/>
              <w:rPr>
                <w:rFonts w:ascii="Century Gothic" w:eastAsia="Times New Roman" w:hAnsi="Century Gothic" w:cs="Calibri"/>
                <w:b/>
                <w:bCs/>
                <w:color w:val="FFFFFF"/>
                <w:sz w:val="20"/>
                <w:szCs w:val="20"/>
                <w:lang w:val="es-EC" w:eastAsia="es-EC"/>
              </w:rPr>
            </w:pPr>
            <w:r w:rsidRPr="00566D8E">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566D8E" w:rsidRPr="00566D8E" w:rsidRDefault="00566D8E" w:rsidP="00566D8E">
            <w:pPr>
              <w:spacing w:after="0" w:line="240" w:lineRule="auto"/>
              <w:jc w:val="center"/>
              <w:rPr>
                <w:rFonts w:ascii="Century Gothic" w:eastAsia="Times New Roman" w:hAnsi="Century Gothic" w:cs="Calibri"/>
                <w:b/>
                <w:bCs/>
                <w:color w:val="FFFFFF"/>
                <w:sz w:val="20"/>
                <w:szCs w:val="20"/>
                <w:lang w:val="es-EC" w:eastAsia="es-EC"/>
              </w:rPr>
            </w:pPr>
            <w:r w:rsidRPr="00566D8E">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566D8E" w:rsidRPr="00566D8E" w:rsidRDefault="00566D8E" w:rsidP="00566D8E">
            <w:pPr>
              <w:spacing w:after="0" w:line="240" w:lineRule="auto"/>
              <w:jc w:val="center"/>
              <w:rPr>
                <w:rFonts w:ascii="Century Gothic" w:eastAsia="Times New Roman" w:hAnsi="Century Gothic" w:cs="Calibri"/>
                <w:b/>
                <w:bCs/>
                <w:color w:val="FFFFFF"/>
                <w:sz w:val="20"/>
                <w:szCs w:val="20"/>
                <w:lang w:val="es-EC" w:eastAsia="es-EC"/>
              </w:rPr>
            </w:pPr>
            <w:r w:rsidRPr="00566D8E">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566D8E" w:rsidRPr="00566D8E" w:rsidRDefault="00566D8E" w:rsidP="00566D8E">
            <w:pPr>
              <w:spacing w:after="0" w:line="240" w:lineRule="auto"/>
              <w:jc w:val="center"/>
              <w:rPr>
                <w:rFonts w:ascii="Century Gothic" w:eastAsia="Times New Roman" w:hAnsi="Century Gothic" w:cs="Calibri"/>
                <w:b/>
                <w:bCs/>
                <w:color w:val="FFFFFF"/>
                <w:sz w:val="20"/>
                <w:szCs w:val="20"/>
                <w:lang w:val="es-EC" w:eastAsia="es-EC"/>
              </w:rPr>
            </w:pPr>
            <w:r w:rsidRPr="00566D8E">
              <w:rPr>
                <w:rFonts w:ascii="Century Gothic" w:eastAsia="Times New Roman" w:hAnsi="Century Gothic" w:cs="Calibri"/>
                <w:b/>
                <w:bCs/>
                <w:color w:val="FFFFFF"/>
                <w:sz w:val="20"/>
                <w:szCs w:val="20"/>
                <w:lang w:val="es-EC" w:eastAsia="es-EC"/>
              </w:rPr>
              <w:t>CHD</w:t>
            </w:r>
          </w:p>
        </w:tc>
      </w:tr>
      <w:tr w:rsidR="00566D8E" w:rsidRPr="00566D8E" w:rsidTr="00566D8E">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66D8E" w:rsidRPr="00566D8E" w:rsidRDefault="00566D8E" w:rsidP="00566D8E">
            <w:pPr>
              <w:spacing w:after="0" w:line="240" w:lineRule="auto"/>
              <w:jc w:val="center"/>
              <w:rPr>
                <w:rFonts w:ascii="Century Gothic" w:eastAsia="Times New Roman" w:hAnsi="Century Gothic" w:cs="Calibri"/>
                <w:b/>
                <w:bCs/>
                <w:sz w:val="20"/>
                <w:szCs w:val="20"/>
                <w:lang w:val="es-EC" w:eastAsia="es-EC"/>
              </w:rPr>
            </w:pPr>
            <w:r w:rsidRPr="00566D8E">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603</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564</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538</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474</w:t>
            </w:r>
          </w:p>
        </w:tc>
      </w:tr>
      <w:tr w:rsidR="00566D8E" w:rsidRPr="00566D8E" w:rsidTr="00566D8E">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566D8E" w:rsidRPr="00566D8E" w:rsidRDefault="00566D8E" w:rsidP="00566D8E">
            <w:pPr>
              <w:spacing w:after="0" w:line="240" w:lineRule="auto"/>
              <w:jc w:val="center"/>
              <w:rPr>
                <w:rFonts w:ascii="Century Gothic" w:eastAsia="Times New Roman" w:hAnsi="Century Gothic" w:cs="Calibri"/>
                <w:b/>
                <w:bCs/>
                <w:sz w:val="20"/>
                <w:szCs w:val="20"/>
                <w:lang w:val="es-EC" w:eastAsia="es-EC"/>
              </w:rPr>
            </w:pPr>
            <w:r w:rsidRPr="00566D8E">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661</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592</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561</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483</w:t>
            </w:r>
          </w:p>
        </w:tc>
      </w:tr>
      <w:tr w:rsidR="00566D8E" w:rsidRPr="00566D8E" w:rsidTr="00566D8E">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66D8E" w:rsidRPr="00566D8E" w:rsidRDefault="00566D8E" w:rsidP="00566D8E">
            <w:pPr>
              <w:spacing w:after="0" w:line="240" w:lineRule="auto"/>
              <w:jc w:val="center"/>
              <w:rPr>
                <w:rFonts w:ascii="Century Gothic" w:eastAsia="Times New Roman" w:hAnsi="Century Gothic" w:cs="Calibri"/>
                <w:b/>
                <w:bCs/>
                <w:sz w:val="20"/>
                <w:szCs w:val="20"/>
                <w:lang w:val="es-EC" w:eastAsia="es-EC"/>
              </w:rPr>
            </w:pPr>
            <w:r w:rsidRPr="00566D8E">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705</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619</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584</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499</w:t>
            </w:r>
          </w:p>
        </w:tc>
      </w:tr>
      <w:tr w:rsidR="00566D8E" w:rsidRPr="00566D8E" w:rsidTr="00566D8E">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566D8E" w:rsidRPr="00566D8E" w:rsidRDefault="00566D8E" w:rsidP="00566D8E">
            <w:pPr>
              <w:spacing w:after="0" w:line="240" w:lineRule="auto"/>
              <w:jc w:val="center"/>
              <w:rPr>
                <w:rFonts w:ascii="Century Gothic" w:eastAsia="Times New Roman" w:hAnsi="Century Gothic" w:cs="Calibri"/>
                <w:b/>
                <w:bCs/>
                <w:sz w:val="20"/>
                <w:szCs w:val="20"/>
                <w:lang w:val="es-EC" w:eastAsia="es-EC"/>
              </w:rPr>
            </w:pPr>
            <w:r w:rsidRPr="00566D8E">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740</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628</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613</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564</w:t>
            </w:r>
          </w:p>
        </w:tc>
      </w:tr>
      <w:tr w:rsidR="00566D8E" w:rsidRPr="00566D8E" w:rsidTr="00566D8E">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66D8E" w:rsidRPr="00566D8E" w:rsidRDefault="00566D8E" w:rsidP="00566D8E">
            <w:pPr>
              <w:spacing w:after="0" w:line="240" w:lineRule="auto"/>
              <w:jc w:val="center"/>
              <w:rPr>
                <w:rFonts w:ascii="Century Gothic" w:eastAsia="Times New Roman" w:hAnsi="Century Gothic" w:cs="Calibri"/>
                <w:b/>
                <w:bCs/>
                <w:sz w:val="20"/>
                <w:szCs w:val="20"/>
                <w:lang w:val="es-EC" w:eastAsia="es-EC"/>
              </w:rPr>
            </w:pPr>
            <w:r w:rsidRPr="00566D8E">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773</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654</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615</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521</w:t>
            </w:r>
          </w:p>
        </w:tc>
      </w:tr>
      <w:tr w:rsidR="00566D8E" w:rsidRPr="00566D8E" w:rsidTr="00566D8E">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566D8E" w:rsidRPr="00566D8E" w:rsidRDefault="00566D8E" w:rsidP="00566D8E">
            <w:pPr>
              <w:spacing w:after="0" w:line="240" w:lineRule="auto"/>
              <w:jc w:val="center"/>
              <w:rPr>
                <w:rFonts w:ascii="Century Gothic" w:eastAsia="Times New Roman" w:hAnsi="Century Gothic" w:cs="Calibri"/>
                <w:b/>
                <w:bCs/>
                <w:sz w:val="20"/>
                <w:szCs w:val="20"/>
                <w:lang w:val="es-EC" w:eastAsia="es-EC"/>
              </w:rPr>
            </w:pPr>
            <w:r w:rsidRPr="00566D8E">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858</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696</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643</w:t>
            </w:r>
          </w:p>
        </w:tc>
        <w:tc>
          <w:tcPr>
            <w:tcW w:w="980" w:type="dxa"/>
            <w:tcBorders>
              <w:top w:val="nil"/>
              <w:left w:val="nil"/>
              <w:bottom w:val="single" w:sz="4" w:space="0" w:color="auto"/>
              <w:right w:val="single" w:sz="4" w:space="0" w:color="auto"/>
            </w:tcBorders>
            <w:shd w:val="clear" w:color="000000" w:fill="C5D9F1"/>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521</w:t>
            </w:r>
          </w:p>
        </w:tc>
      </w:tr>
      <w:tr w:rsidR="00566D8E" w:rsidRPr="00566D8E" w:rsidTr="00566D8E">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66D8E" w:rsidRPr="00566D8E" w:rsidRDefault="00566D8E" w:rsidP="00566D8E">
            <w:pPr>
              <w:spacing w:after="0" w:line="240" w:lineRule="auto"/>
              <w:jc w:val="center"/>
              <w:rPr>
                <w:rFonts w:ascii="Century Gothic" w:eastAsia="Times New Roman" w:hAnsi="Century Gothic" w:cs="Calibri"/>
                <w:b/>
                <w:bCs/>
                <w:sz w:val="20"/>
                <w:szCs w:val="20"/>
                <w:lang w:val="es-EC" w:eastAsia="es-EC"/>
              </w:rPr>
            </w:pPr>
            <w:r w:rsidRPr="00566D8E">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956</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737</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748</w:t>
            </w:r>
          </w:p>
        </w:tc>
        <w:tc>
          <w:tcPr>
            <w:tcW w:w="980" w:type="dxa"/>
            <w:tcBorders>
              <w:top w:val="nil"/>
              <w:left w:val="nil"/>
              <w:bottom w:val="single" w:sz="4" w:space="0" w:color="auto"/>
              <w:right w:val="single" w:sz="4" w:space="0" w:color="auto"/>
            </w:tcBorders>
            <w:shd w:val="clear" w:color="auto" w:fill="auto"/>
            <w:noWrap/>
            <w:vAlign w:val="bottom"/>
            <w:hideMark/>
          </w:tcPr>
          <w:p w:rsidR="00566D8E" w:rsidRPr="00566D8E" w:rsidRDefault="00566D8E" w:rsidP="00566D8E">
            <w:pPr>
              <w:spacing w:after="0" w:line="240" w:lineRule="auto"/>
              <w:jc w:val="center"/>
              <w:rPr>
                <w:rFonts w:ascii="Century Gothic" w:eastAsia="Times New Roman" w:hAnsi="Century Gothic" w:cs="Calibri"/>
                <w:b/>
                <w:bCs/>
                <w:color w:val="000000"/>
                <w:sz w:val="20"/>
                <w:szCs w:val="20"/>
                <w:lang w:val="es-EC" w:eastAsia="es-EC"/>
              </w:rPr>
            </w:pPr>
            <w:r w:rsidRPr="00566D8E">
              <w:rPr>
                <w:rFonts w:ascii="Century Gothic" w:eastAsia="Times New Roman" w:hAnsi="Century Gothic" w:cs="Calibri"/>
                <w:b/>
                <w:bCs/>
                <w:color w:val="000000"/>
                <w:sz w:val="20"/>
                <w:szCs w:val="20"/>
                <w:lang w:val="es-EC" w:eastAsia="es-EC"/>
              </w:rPr>
              <w:t>753</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461FEA" w:rsidRDefault="00875436" w:rsidP="00461FEA">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FE7543">
        <w:rPr>
          <w:rFonts w:ascii="Century Gothic" w:eastAsia="PMingLiU" w:hAnsi="Century Gothic" w:cs="Arial"/>
          <w:b/>
          <w:sz w:val="18"/>
          <w:szCs w:val="18"/>
          <w:highlight w:val="yellow"/>
        </w:rPr>
        <w:t>63</w:t>
      </w:r>
      <w:r w:rsidR="00202344" w:rsidRPr="00481A97">
        <w:rPr>
          <w:rFonts w:ascii="Century Gothic" w:eastAsia="PMingLiU" w:hAnsi="Century Gothic" w:cs="Arial"/>
          <w:b/>
          <w:sz w:val="18"/>
          <w:szCs w:val="18"/>
          <w:highlight w:val="yellow"/>
        </w:rPr>
        <w:t>.00</w:t>
      </w:r>
    </w:p>
    <w:p w:rsidR="00FC284E" w:rsidRDefault="00FC284E" w:rsidP="00461FEA">
      <w:pPr>
        <w:spacing w:after="0"/>
        <w:jc w:val="center"/>
        <w:rPr>
          <w:rFonts w:ascii="Century Gothic" w:eastAsia="PMingLiU" w:hAnsi="Century Gothic" w:cs="Arial"/>
          <w:b/>
          <w:sz w:val="18"/>
          <w:szCs w:val="18"/>
        </w:rPr>
      </w:pPr>
    </w:p>
    <w:p w:rsidR="00C35709" w:rsidRPr="00461FEA" w:rsidRDefault="00CA3AAF" w:rsidP="007F1A39">
      <w:pPr>
        <w:spacing w:after="0" w:line="240" w:lineRule="auto"/>
        <w:jc w:val="both"/>
        <w:rPr>
          <w:rFonts w:ascii="Century Gothic" w:eastAsia="PMingLiU" w:hAnsi="Century Gothic" w:cs="Arial"/>
          <w:b/>
          <w:sz w:val="18"/>
          <w:szCs w:val="18"/>
        </w:rPr>
      </w:pPr>
      <w:r w:rsidRPr="00CA3AAF">
        <w:rPr>
          <w:rFonts w:ascii="Century Gothic" w:eastAsia="PMingLiU" w:hAnsi="Century Gothic" w:cs="Arial"/>
          <w:b/>
          <w:color w:val="2F5496"/>
          <w:sz w:val="20"/>
          <w:szCs w:val="18"/>
        </w:rPr>
        <w:t>EL PROGRAMA INCLUYE:</w:t>
      </w:r>
    </w:p>
    <w:p w:rsidR="00566D8E" w:rsidRPr="00C7048E" w:rsidRDefault="00566D8E" w:rsidP="00566D8E">
      <w:pPr>
        <w:pStyle w:val="Sinespaciado"/>
        <w:numPr>
          <w:ilvl w:val="0"/>
          <w:numId w:val="31"/>
        </w:numPr>
        <w:rPr>
          <w:rFonts w:ascii="Century Gothic" w:hAnsi="Century Gothic"/>
          <w:sz w:val="18"/>
          <w:szCs w:val="18"/>
          <w:lang w:val="es-ES"/>
        </w:rPr>
      </w:pPr>
      <w:r w:rsidRPr="00C7048E">
        <w:rPr>
          <w:rFonts w:ascii="Century Gothic" w:hAnsi="Century Gothic"/>
          <w:sz w:val="18"/>
          <w:szCs w:val="18"/>
          <w:lang w:val="es-ES"/>
        </w:rPr>
        <w:t>Traslados desde/hasta el hotel.</w:t>
      </w:r>
    </w:p>
    <w:p w:rsidR="00566D8E" w:rsidRPr="00C7048E" w:rsidRDefault="00566D8E" w:rsidP="00566D8E">
      <w:pPr>
        <w:pStyle w:val="Sinespaciado"/>
        <w:numPr>
          <w:ilvl w:val="0"/>
          <w:numId w:val="31"/>
        </w:numPr>
        <w:rPr>
          <w:rFonts w:ascii="Century Gothic" w:hAnsi="Century Gothic"/>
          <w:sz w:val="18"/>
          <w:szCs w:val="18"/>
          <w:lang w:val="es-ES"/>
        </w:rPr>
      </w:pPr>
      <w:r w:rsidRPr="00C7048E">
        <w:rPr>
          <w:rFonts w:ascii="Century Gothic" w:hAnsi="Century Gothic"/>
          <w:sz w:val="18"/>
          <w:szCs w:val="18"/>
          <w:lang w:val="es-ES"/>
        </w:rPr>
        <w:t>Transporte en bus turístico Lima/Paracas/Lima.</w:t>
      </w:r>
    </w:p>
    <w:p w:rsidR="00566D8E" w:rsidRPr="00C7048E" w:rsidRDefault="00566D8E" w:rsidP="00566D8E">
      <w:pPr>
        <w:pStyle w:val="Sinespaciado"/>
        <w:numPr>
          <w:ilvl w:val="0"/>
          <w:numId w:val="31"/>
        </w:numPr>
        <w:rPr>
          <w:rFonts w:ascii="Century Gothic" w:hAnsi="Century Gothic"/>
          <w:sz w:val="18"/>
          <w:szCs w:val="18"/>
          <w:lang w:val="es-ES"/>
        </w:rPr>
      </w:pPr>
      <w:r w:rsidRPr="00C7048E">
        <w:rPr>
          <w:rFonts w:ascii="Century Gothic" w:hAnsi="Century Gothic"/>
          <w:sz w:val="18"/>
          <w:szCs w:val="18"/>
          <w:lang w:val="es-ES"/>
        </w:rPr>
        <w:t>1 noche de alojamiento en Paracas (1 desayuno)</w:t>
      </w:r>
    </w:p>
    <w:p w:rsidR="00566D8E" w:rsidRPr="00C7048E" w:rsidRDefault="00566D8E" w:rsidP="00566D8E">
      <w:pPr>
        <w:pStyle w:val="Sinespaciado"/>
        <w:numPr>
          <w:ilvl w:val="0"/>
          <w:numId w:val="31"/>
        </w:numPr>
        <w:rPr>
          <w:rFonts w:ascii="Century Gothic" w:hAnsi="Century Gothic"/>
          <w:sz w:val="18"/>
          <w:szCs w:val="18"/>
          <w:lang w:val="es-ES"/>
        </w:rPr>
      </w:pPr>
      <w:r w:rsidRPr="00C7048E">
        <w:rPr>
          <w:rFonts w:ascii="Century Gothic" w:hAnsi="Century Gothic"/>
          <w:sz w:val="18"/>
          <w:szCs w:val="18"/>
          <w:lang w:val="es-ES"/>
        </w:rPr>
        <w:t>Sobrevuelo a las líneas de Nazca (desde Pisco)</w:t>
      </w:r>
    </w:p>
    <w:p w:rsidR="00566D8E" w:rsidRPr="00C7048E" w:rsidRDefault="00566D8E" w:rsidP="00566D8E">
      <w:pPr>
        <w:pStyle w:val="Sinespaciado"/>
        <w:numPr>
          <w:ilvl w:val="0"/>
          <w:numId w:val="31"/>
        </w:numPr>
        <w:rPr>
          <w:rFonts w:ascii="Century Gothic" w:hAnsi="Century Gothic"/>
          <w:sz w:val="18"/>
          <w:szCs w:val="18"/>
          <w:lang w:val="es-ES"/>
        </w:rPr>
      </w:pPr>
      <w:r w:rsidRPr="00C7048E">
        <w:rPr>
          <w:rFonts w:ascii="Century Gothic" w:hAnsi="Century Gothic"/>
          <w:sz w:val="18"/>
          <w:szCs w:val="18"/>
          <w:lang w:val="es-ES"/>
        </w:rPr>
        <w:t xml:space="preserve">Excursión Marítima a las Islas Ballestas. </w:t>
      </w:r>
    </w:p>
    <w:p w:rsidR="00566D8E" w:rsidRPr="00C7048E" w:rsidRDefault="00566D8E" w:rsidP="00566D8E">
      <w:pPr>
        <w:pStyle w:val="Sinespaciado"/>
        <w:numPr>
          <w:ilvl w:val="0"/>
          <w:numId w:val="31"/>
        </w:numPr>
        <w:rPr>
          <w:rFonts w:ascii="Century Gothic" w:hAnsi="Century Gothic"/>
          <w:sz w:val="18"/>
          <w:szCs w:val="18"/>
          <w:lang w:val="es-ES"/>
        </w:rPr>
      </w:pPr>
      <w:r w:rsidRPr="00C7048E">
        <w:rPr>
          <w:rFonts w:ascii="Century Gothic" w:hAnsi="Century Gothic"/>
          <w:sz w:val="18"/>
          <w:szCs w:val="18"/>
          <w:lang w:val="es-ES"/>
        </w:rPr>
        <w:t>Guiado en servicio regular (español - inglés)</w:t>
      </w:r>
    </w:p>
    <w:p w:rsidR="004270F6" w:rsidRDefault="00B312B0" w:rsidP="007F1A39">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7F1A39">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7F1A39">
      <w:pPr>
        <w:pStyle w:val="Sinespaciado"/>
        <w:jc w:val="both"/>
        <w:rPr>
          <w:rFonts w:ascii="Century Gothic" w:hAnsi="Century Gothic"/>
          <w:sz w:val="18"/>
          <w:szCs w:val="18"/>
          <w:lang w:val="es-ES"/>
        </w:rPr>
      </w:pPr>
    </w:p>
    <w:p w:rsidR="00FB42BE" w:rsidRDefault="00CA3AAF" w:rsidP="007F1A39">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566D8E" w:rsidRPr="00C7048E" w:rsidRDefault="00566D8E" w:rsidP="00566D8E">
      <w:pPr>
        <w:pStyle w:val="Sinespaciado"/>
        <w:numPr>
          <w:ilvl w:val="0"/>
          <w:numId w:val="32"/>
        </w:numPr>
        <w:rPr>
          <w:rFonts w:ascii="Century Gothic" w:hAnsi="Century Gothic"/>
          <w:sz w:val="18"/>
          <w:szCs w:val="18"/>
        </w:rPr>
      </w:pPr>
      <w:r w:rsidRPr="00C7048E">
        <w:rPr>
          <w:rFonts w:ascii="Century Gothic" w:hAnsi="Century Gothic"/>
          <w:sz w:val="18"/>
          <w:szCs w:val="18"/>
        </w:rPr>
        <w:t>Impuestos de aeropuerto en Pisco</w:t>
      </w:r>
    </w:p>
    <w:p w:rsidR="007F1A39" w:rsidRPr="00C7048E" w:rsidRDefault="007F1A39" w:rsidP="007F1A39">
      <w:pPr>
        <w:pStyle w:val="Sinespaciado"/>
        <w:numPr>
          <w:ilvl w:val="0"/>
          <w:numId w:val="30"/>
        </w:numPr>
        <w:jc w:val="both"/>
        <w:rPr>
          <w:rFonts w:ascii="Century Gothic" w:hAnsi="Century Gothic"/>
          <w:sz w:val="18"/>
          <w:szCs w:val="18"/>
          <w:lang w:val="es-ES"/>
        </w:rPr>
      </w:pPr>
      <w:r w:rsidRPr="00C7048E">
        <w:rPr>
          <w:rFonts w:ascii="Century Gothic" w:hAnsi="Century Gothic"/>
          <w:sz w:val="18"/>
          <w:szCs w:val="18"/>
          <w:lang w:val="es-ES"/>
        </w:rPr>
        <w:t>Alimentación no mencionada en el programa</w:t>
      </w:r>
    </w:p>
    <w:p w:rsidR="007F1A39" w:rsidRDefault="007F1A39" w:rsidP="007F1A39">
      <w:pPr>
        <w:pStyle w:val="Sinespaciado"/>
        <w:numPr>
          <w:ilvl w:val="0"/>
          <w:numId w:val="30"/>
        </w:numPr>
        <w:jc w:val="both"/>
        <w:rPr>
          <w:rFonts w:ascii="Century Gothic" w:hAnsi="Century Gothic"/>
          <w:sz w:val="18"/>
          <w:szCs w:val="18"/>
          <w:lang w:val="es-ES"/>
        </w:rPr>
      </w:pPr>
      <w:r w:rsidRPr="00C7048E">
        <w:rPr>
          <w:rFonts w:ascii="Century Gothic" w:hAnsi="Century Gothic"/>
          <w:sz w:val="18"/>
          <w:szCs w:val="18"/>
          <w:lang w:val="es-ES"/>
        </w:rPr>
        <w:t>Gastos no especificados en el programa</w:t>
      </w:r>
    </w:p>
    <w:p w:rsidR="00461FEA" w:rsidRDefault="00461FEA" w:rsidP="004270F6">
      <w:pPr>
        <w:spacing w:after="160" w:line="259" w:lineRule="auto"/>
        <w:jc w:val="center"/>
        <w:rPr>
          <w:rFonts w:ascii="Century Gothic" w:eastAsia="PMingLiU" w:hAnsi="Century Gothic" w:cs="Arial"/>
          <w:b/>
          <w:color w:val="1F497D" w:themeColor="text2"/>
          <w:sz w:val="20"/>
        </w:rPr>
      </w:pPr>
    </w:p>
    <w:p w:rsidR="00566D8E" w:rsidRDefault="00566D8E"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FC284E" w:rsidRDefault="00FC284E" w:rsidP="00FC284E">
      <w:pPr>
        <w:spacing w:after="160" w:line="259" w:lineRule="auto"/>
        <w:rPr>
          <w:rFonts w:ascii="Century Gothic" w:eastAsia="PMingLiU" w:hAnsi="Century Gothic" w:cs="Arial"/>
          <w:b/>
          <w:color w:val="1F497D" w:themeColor="text2"/>
          <w:sz w:val="20"/>
        </w:rPr>
      </w:pPr>
    </w:p>
    <w:p w:rsidR="00EC0462" w:rsidRDefault="00EC0462" w:rsidP="00FC284E">
      <w:pPr>
        <w:spacing w:after="160" w:line="259" w:lineRule="auto"/>
        <w:jc w:val="center"/>
        <w:rPr>
          <w:rFonts w:ascii="Century Gothic" w:eastAsia="PMingLiU" w:hAnsi="Century Gothic" w:cs="Arial"/>
          <w:b/>
          <w:color w:val="1F497D" w:themeColor="text2"/>
          <w:sz w:val="20"/>
        </w:rPr>
      </w:pPr>
    </w:p>
    <w:p w:rsidR="00EC0462" w:rsidRDefault="00EC0462" w:rsidP="00FC284E">
      <w:pPr>
        <w:spacing w:after="160" w:line="259" w:lineRule="auto"/>
        <w:jc w:val="center"/>
        <w:rPr>
          <w:rFonts w:ascii="Century Gothic" w:eastAsia="PMingLiU" w:hAnsi="Century Gothic" w:cs="Arial"/>
          <w:b/>
          <w:color w:val="1F497D" w:themeColor="text2"/>
          <w:sz w:val="20"/>
        </w:rPr>
      </w:pPr>
    </w:p>
    <w:p w:rsidR="00EC0462" w:rsidRDefault="00EC0462"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7F1A39" w:rsidRDefault="007F1A39"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275ECA" w:rsidRPr="00275ECA" w:rsidRDefault="00275ECA" w:rsidP="00FC284E">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FE7543" w:rsidRDefault="00275ECA" w:rsidP="00FB42BE">
            <w:pPr>
              <w:jc w:val="center"/>
              <w:rPr>
                <w:rFonts w:ascii="Arial Narrow" w:eastAsia="Times New Roman" w:hAnsi="Arial Narrow"/>
                <w:sz w:val="15"/>
                <w:szCs w:val="15"/>
                <w:lang w:val="en-US" w:eastAsia="es-PE"/>
              </w:rPr>
            </w:pPr>
            <w:proofErr w:type="spellStart"/>
            <w:r w:rsidRPr="00FE7543">
              <w:rPr>
                <w:rFonts w:ascii="Arial Narrow" w:eastAsia="Times New Roman" w:hAnsi="Arial Narrow"/>
                <w:sz w:val="15"/>
                <w:szCs w:val="15"/>
                <w:lang w:val="en-US" w:eastAsia="es-PE"/>
              </w:rPr>
              <w:t>Aranwa</w:t>
            </w:r>
            <w:proofErr w:type="spellEnd"/>
            <w:r w:rsidRPr="00FE7543">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FE7543" w:rsidRDefault="00275ECA" w:rsidP="00FB42BE">
            <w:pPr>
              <w:jc w:val="center"/>
              <w:rPr>
                <w:rFonts w:ascii="Arial Narrow" w:eastAsia="Times New Roman" w:hAnsi="Arial Narrow"/>
                <w:sz w:val="15"/>
                <w:szCs w:val="15"/>
                <w:lang w:val="en-US" w:eastAsia="es-PE"/>
              </w:rPr>
            </w:pPr>
            <w:r w:rsidRPr="00FE7543">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FE7543"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FE7543" w:rsidRDefault="00275ECA" w:rsidP="00FB42BE">
            <w:pPr>
              <w:jc w:val="center"/>
              <w:rPr>
                <w:rFonts w:ascii="Arial Narrow" w:eastAsia="Times New Roman" w:hAnsi="Arial Narrow"/>
                <w:sz w:val="15"/>
                <w:szCs w:val="15"/>
                <w:lang w:val="en-US" w:eastAsia="es-PE"/>
              </w:rPr>
            </w:pPr>
            <w:r w:rsidRPr="00FE7543">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FE7543"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lastRenderedPageBreak/>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FE7" w:rsidRDefault="00BA6FE7" w:rsidP="008C02E0">
      <w:pPr>
        <w:spacing w:after="0" w:line="240" w:lineRule="auto"/>
      </w:pPr>
      <w:r>
        <w:separator/>
      </w:r>
    </w:p>
  </w:endnote>
  <w:endnote w:type="continuationSeparator" w:id="0">
    <w:p w:rsidR="00BA6FE7" w:rsidRDefault="00BA6FE7"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199" w:rsidRDefault="00790199"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FE7" w:rsidRDefault="00BA6FE7" w:rsidP="008C02E0">
      <w:pPr>
        <w:spacing w:after="0" w:line="240" w:lineRule="auto"/>
      </w:pPr>
      <w:r>
        <w:separator/>
      </w:r>
    </w:p>
  </w:footnote>
  <w:footnote w:type="continuationSeparator" w:id="0">
    <w:p w:rsidR="00BA6FE7" w:rsidRDefault="00BA6FE7"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D1036F"/>
    <w:multiLevelType w:val="hybridMultilevel"/>
    <w:tmpl w:val="C468684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6FC1851"/>
    <w:multiLevelType w:val="hybridMultilevel"/>
    <w:tmpl w:val="18FA9F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4EF53E8"/>
    <w:multiLevelType w:val="hybridMultilevel"/>
    <w:tmpl w:val="7F1E47C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67002C1"/>
    <w:multiLevelType w:val="hybridMultilevel"/>
    <w:tmpl w:val="BBD8D6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B7D345B"/>
    <w:multiLevelType w:val="hybridMultilevel"/>
    <w:tmpl w:val="AC7ED102"/>
    <w:lvl w:ilvl="0" w:tplc="0409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0">
    <w:nsid w:val="1E282088"/>
    <w:multiLevelType w:val="hybridMultilevel"/>
    <w:tmpl w:val="840052A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4E31CBB"/>
    <w:multiLevelType w:val="hybridMultilevel"/>
    <w:tmpl w:val="F2844D6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4">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64759A9"/>
    <w:multiLevelType w:val="hybridMultilevel"/>
    <w:tmpl w:val="C8B8EC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30"/>
  </w:num>
  <w:num w:numId="4">
    <w:abstractNumId w:val="16"/>
  </w:num>
  <w:num w:numId="5">
    <w:abstractNumId w:val="0"/>
  </w:num>
  <w:num w:numId="6">
    <w:abstractNumId w:val="21"/>
  </w:num>
  <w:num w:numId="7">
    <w:abstractNumId w:val="26"/>
  </w:num>
  <w:num w:numId="8">
    <w:abstractNumId w:val="24"/>
  </w:num>
  <w:num w:numId="9">
    <w:abstractNumId w:val="19"/>
  </w:num>
  <w:num w:numId="10">
    <w:abstractNumId w:val="25"/>
  </w:num>
  <w:num w:numId="11">
    <w:abstractNumId w:val="3"/>
  </w:num>
  <w:num w:numId="12">
    <w:abstractNumId w:val="27"/>
  </w:num>
  <w:num w:numId="13">
    <w:abstractNumId w:val="20"/>
  </w:num>
  <w:num w:numId="14">
    <w:abstractNumId w:val="18"/>
  </w:num>
  <w:num w:numId="15">
    <w:abstractNumId w:val="1"/>
  </w:num>
  <w:num w:numId="16">
    <w:abstractNumId w:val="6"/>
  </w:num>
  <w:num w:numId="17">
    <w:abstractNumId w:val="5"/>
  </w:num>
  <w:num w:numId="18">
    <w:abstractNumId w:val="14"/>
  </w:num>
  <w:num w:numId="19">
    <w:abstractNumId w:val="12"/>
  </w:num>
  <w:num w:numId="20">
    <w:abstractNumId w:val="23"/>
  </w:num>
  <w:num w:numId="21">
    <w:abstractNumId w:val="13"/>
  </w:num>
  <w:num w:numId="22">
    <w:abstractNumId w:val="28"/>
  </w:num>
  <w:num w:numId="23">
    <w:abstractNumId w:val="22"/>
  </w:num>
  <w:num w:numId="24">
    <w:abstractNumId w:val="31"/>
  </w:num>
  <w:num w:numId="25">
    <w:abstractNumId w:val="15"/>
  </w:num>
  <w:num w:numId="26">
    <w:abstractNumId w:val="2"/>
  </w:num>
  <w:num w:numId="27">
    <w:abstractNumId w:val="9"/>
  </w:num>
  <w:num w:numId="28">
    <w:abstractNumId w:val="4"/>
  </w:num>
  <w:num w:numId="29">
    <w:abstractNumId w:val="7"/>
  </w:num>
  <w:num w:numId="30">
    <w:abstractNumId w:val="10"/>
  </w:num>
  <w:num w:numId="31">
    <w:abstractNumId w:val="29"/>
  </w:num>
  <w:num w:numId="3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61E"/>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16BA4"/>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F0F47"/>
    <w:rsid w:val="003F7A58"/>
    <w:rsid w:val="003F7B73"/>
    <w:rsid w:val="0040173B"/>
    <w:rsid w:val="00406A0D"/>
    <w:rsid w:val="00423F0C"/>
    <w:rsid w:val="00425F07"/>
    <w:rsid w:val="004270F6"/>
    <w:rsid w:val="00436011"/>
    <w:rsid w:val="00457160"/>
    <w:rsid w:val="00461C97"/>
    <w:rsid w:val="00461FEA"/>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66D8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E6FE6"/>
    <w:rsid w:val="006F0848"/>
    <w:rsid w:val="006F1D8E"/>
    <w:rsid w:val="006F608B"/>
    <w:rsid w:val="00703518"/>
    <w:rsid w:val="00703B85"/>
    <w:rsid w:val="007047B8"/>
    <w:rsid w:val="00721D31"/>
    <w:rsid w:val="00742F51"/>
    <w:rsid w:val="007435E4"/>
    <w:rsid w:val="007575F4"/>
    <w:rsid w:val="00757BC2"/>
    <w:rsid w:val="007643F5"/>
    <w:rsid w:val="00777AAC"/>
    <w:rsid w:val="00784314"/>
    <w:rsid w:val="007844F2"/>
    <w:rsid w:val="00785457"/>
    <w:rsid w:val="0078760B"/>
    <w:rsid w:val="00790199"/>
    <w:rsid w:val="00791E79"/>
    <w:rsid w:val="007A1308"/>
    <w:rsid w:val="007A2735"/>
    <w:rsid w:val="007B45C0"/>
    <w:rsid w:val="007C1995"/>
    <w:rsid w:val="007C2615"/>
    <w:rsid w:val="007C30FA"/>
    <w:rsid w:val="007C593E"/>
    <w:rsid w:val="007D7253"/>
    <w:rsid w:val="007E75F1"/>
    <w:rsid w:val="007F1A39"/>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6FE7"/>
    <w:rsid w:val="00BA7F09"/>
    <w:rsid w:val="00BB66F0"/>
    <w:rsid w:val="00BD1E1A"/>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65E7E"/>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462"/>
    <w:rsid w:val="00EC09B5"/>
    <w:rsid w:val="00EC45C2"/>
    <w:rsid w:val="00ED4564"/>
    <w:rsid w:val="00EE4011"/>
    <w:rsid w:val="00EE633D"/>
    <w:rsid w:val="00F0424E"/>
    <w:rsid w:val="00F21702"/>
    <w:rsid w:val="00F32A2B"/>
    <w:rsid w:val="00F44D71"/>
    <w:rsid w:val="00F46F6F"/>
    <w:rsid w:val="00F65BF3"/>
    <w:rsid w:val="00F71F60"/>
    <w:rsid w:val="00F75EDE"/>
    <w:rsid w:val="00F772E6"/>
    <w:rsid w:val="00F87968"/>
    <w:rsid w:val="00F95769"/>
    <w:rsid w:val="00FA1FBD"/>
    <w:rsid w:val="00FB42BE"/>
    <w:rsid w:val="00FC284E"/>
    <w:rsid w:val="00FD27A2"/>
    <w:rsid w:val="00FD31AD"/>
    <w:rsid w:val="00FD5520"/>
    <w:rsid w:val="00FE7543"/>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ADA859-7AA6-4975-8309-A1152878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 w:type="paragraph" w:customStyle="1" w:styleId="Sinespaciado1">
    <w:name w:val="Sin espaciado1"/>
    <w:uiPriority w:val="1"/>
    <w:qFormat/>
    <w:rsid w:val="00F32A2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93429860">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42002458">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853566254">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BA8E4-01CA-4B3D-BF1A-9F34857A5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1133</Words>
  <Characters>6234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cp:lastPrinted>2020-03-25T22:05:00Z</cp:lastPrinted>
  <dcterms:created xsi:type="dcterms:W3CDTF">2020-02-26T18:19:00Z</dcterms:created>
  <dcterms:modified xsi:type="dcterms:W3CDTF">2020-03-25T22:05:00Z</dcterms:modified>
</cp:coreProperties>
</file>