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45E75" w14:textId="77777777" w:rsidR="001E6714" w:rsidRDefault="001E6714" w:rsidP="00AD2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  <w:bookmarkStart w:id="0" w:name="MISTURA"/>
      <w:r>
        <w:rPr>
          <w:rFonts w:ascii="Century Gothic" w:eastAsia="PMingLiU" w:hAnsi="Century Gothic" w:cs="Arial"/>
          <w:b/>
          <w:noProof/>
          <w:color w:val="1F497D" w:themeColor="text2"/>
          <w:sz w:val="48"/>
          <w:szCs w:val="4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C0D75A9" wp14:editId="01859477">
            <wp:simplePos x="0" y="0"/>
            <wp:positionH relativeFrom="column">
              <wp:posOffset>-1270635</wp:posOffset>
            </wp:positionH>
            <wp:positionV relativeFrom="paragraph">
              <wp:posOffset>-677545</wp:posOffset>
            </wp:positionV>
            <wp:extent cx="8043395" cy="3022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21" cy="302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8A44A" w14:textId="77777777" w:rsidR="001E6714" w:rsidRDefault="001E6714" w:rsidP="00AD2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07F39968" w14:textId="77777777" w:rsidR="001E6714" w:rsidRDefault="001E6714" w:rsidP="00AD2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2750DB30" w14:textId="77777777" w:rsidR="001E6714" w:rsidRDefault="001E6714" w:rsidP="00AD2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63F580F3" w14:textId="77777777" w:rsidR="001E6714" w:rsidRDefault="001E6714" w:rsidP="00AD2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bookmarkEnd w:id="0"/>
    <w:p w14:paraId="5C60D32D" w14:textId="77777777" w:rsidR="00AD2714" w:rsidRPr="001E6714" w:rsidRDefault="00AD2714" w:rsidP="001E6714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0"/>
          <w:szCs w:val="40"/>
          <w:lang w:val="es-ES_tradnl" w:eastAsia="es-ES_tradnl"/>
        </w:rPr>
      </w:pPr>
    </w:p>
    <w:p w14:paraId="09924A94" w14:textId="77777777" w:rsidR="00822334" w:rsidRPr="001E6714" w:rsidRDefault="001E6714" w:rsidP="001E6714">
      <w:pPr>
        <w:spacing w:after="0" w:line="240" w:lineRule="auto"/>
        <w:contextualSpacing/>
        <w:jc w:val="center"/>
        <w:rPr>
          <w:rFonts w:ascii="Century Gothic" w:eastAsia="PMingLiU" w:hAnsi="Century Gothic" w:cs="Arial"/>
          <w:b/>
          <w:noProof/>
          <w:color w:val="1F497D" w:themeColor="text2"/>
          <w:sz w:val="48"/>
          <w:szCs w:val="40"/>
          <w:lang w:val="es-ES_tradnl" w:eastAsia="es-ES_tradnl"/>
        </w:rPr>
      </w:pPr>
      <w:r w:rsidRPr="001E6714">
        <w:rPr>
          <w:rFonts w:ascii="Century Gothic" w:eastAsia="PMingLiU" w:hAnsi="Century Gothic" w:cs="Arial"/>
          <w:b/>
          <w:noProof/>
          <w:color w:val="1F497D" w:themeColor="text2"/>
          <w:sz w:val="48"/>
          <w:szCs w:val="40"/>
          <w:lang w:val="es-ES_tradnl" w:eastAsia="es-ES_tradnl"/>
        </w:rPr>
        <w:t>PERU CLASICO</w:t>
      </w:r>
    </w:p>
    <w:p w14:paraId="4C43D274" w14:textId="77777777" w:rsidR="008E3CDE" w:rsidRPr="001E6714" w:rsidRDefault="00AB0747" w:rsidP="001E6714">
      <w:pPr>
        <w:spacing w:after="0" w:line="240" w:lineRule="auto"/>
        <w:jc w:val="center"/>
        <w:rPr>
          <w:rFonts w:ascii="Century Gothic" w:eastAsia="PMingLiU" w:hAnsi="Century Gothic" w:cs="Arial"/>
          <w:b/>
          <w:color w:val="E36C0A" w:themeColor="accent6" w:themeShade="BF"/>
          <w:sz w:val="32"/>
          <w:szCs w:val="32"/>
        </w:rPr>
      </w:pPr>
      <w:r w:rsidRPr="001E6714">
        <w:rPr>
          <w:rFonts w:ascii="Century Gothic" w:eastAsia="PMingLiU" w:hAnsi="Century Gothic" w:cs="Arial"/>
          <w:b/>
          <w:color w:val="E36C0A" w:themeColor="accent6" w:themeShade="BF"/>
          <w:sz w:val="32"/>
          <w:szCs w:val="32"/>
        </w:rPr>
        <w:t>4 Días/ 3</w:t>
      </w:r>
      <w:r w:rsidR="008E3CDE" w:rsidRPr="001E6714">
        <w:rPr>
          <w:rFonts w:ascii="Century Gothic" w:eastAsia="PMingLiU" w:hAnsi="Century Gothic" w:cs="Arial"/>
          <w:b/>
          <w:color w:val="E36C0A" w:themeColor="accent6" w:themeShade="BF"/>
          <w:sz w:val="32"/>
          <w:szCs w:val="32"/>
        </w:rPr>
        <w:t xml:space="preserve"> Noches</w:t>
      </w:r>
    </w:p>
    <w:p w14:paraId="60ED78F1" w14:textId="77777777" w:rsidR="00861A3F" w:rsidRPr="001E6714" w:rsidRDefault="00861A3F" w:rsidP="001E6714">
      <w:pPr>
        <w:spacing w:after="0" w:line="240" w:lineRule="auto"/>
        <w:jc w:val="center"/>
        <w:rPr>
          <w:rFonts w:ascii="Century Gothic" w:eastAsia="PMingLiU" w:hAnsi="Century Gothic" w:cs="Arial"/>
          <w:color w:val="00B0F0"/>
          <w:sz w:val="24"/>
          <w:szCs w:val="24"/>
        </w:rPr>
      </w:pPr>
      <w:r w:rsidRPr="001E6714">
        <w:rPr>
          <w:rFonts w:ascii="Century Gothic" w:eastAsia="PMingLiU" w:hAnsi="Century Gothic" w:cs="Arial"/>
          <w:color w:val="00B0F0"/>
          <w:sz w:val="24"/>
          <w:szCs w:val="24"/>
        </w:rPr>
        <w:t>Lima – Cusco – Machu Picchu</w:t>
      </w:r>
    </w:p>
    <w:p w14:paraId="1145965C" w14:textId="77777777" w:rsidR="00BE7FB6" w:rsidRPr="001E6714" w:rsidRDefault="00BE7FB6" w:rsidP="00BE7FB6">
      <w:pPr>
        <w:spacing w:after="0" w:line="240" w:lineRule="auto"/>
        <w:jc w:val="both"/>
        <w:rPr>
          <w:rFonts w:ascii="Century Gothic" w:eastAsia="PMingLiU" w:hAnsi="Century Gothic" w:cs="Arial"/>
          <w:b/>
          <w:color w:val="E36C0A" w:themeColor="accent6" w:themeShade="BF"/>
          <w:sz w:val="16"/>
          <w:szCs w:val="16"/>
        </w:rPr>
      </w:pPr>
    </w:p>
    <w:p w14:paraId="35A614F9" w14:textId="77777777" w:rsidR="00202344" w:rsidRPr="001E6714" w:rsidRDefault="001E6714" w:rsidP="00202344">
      <w:pPr>
        <w:spacing w:after="0"/>
        <w:jc w:val="both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  <w:bookmarkStart w:id="1" w:name="_Hlk527639480"/>
      <w:r w:rsidRPr="001E6714"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  <w:t>EL PROGRAMA INCLUYE:</w:t>
      </w:r>
    </w:p>
    <w:bookmarkEnd w:id="1"/>
    <w:p w14:paraId="3F7F6E39" w14:textId="77777777" w:rsidR="00861A3F" w:rsidRPr="001E6714" w:rsidRDefault="00861A3F" w:rsidP="00861A3F">
      <w:pPr>
        <w:spacing w:after="0" w:line="240" w:lineRule="auto"/>
        <w:jc w:val="both"/>
        <w:rPr>
          <w:rFonts w:ascii="Century Gothic" w:eastAsia="PMingLiU" w:hAnsi="Century Gothic" w:cs="Arial"/>
          <w:b/>
          <w:color w:val="1F497D"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color w:val="1F497D"/>
          <w:sz w:val="18"/>
          <w:szCs w:val="18"/>
        </w:rPr>
        <w:t>Lima</w:t>
      </w:r>
    </w:p>
    <w:p w14:paraId="16B44B6A" w14:textId="77777777" w:rsidR="00861A3F" w:rsidRPr="001E6714" w:rsidRDefault="00861A3F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>Traslados de entrada y de salida</w:t>
      </w:r>
      <w:r w:rsidR="006C79C6">
        <w:rPr>
          <w:rFonts w:ascii="Century Gothic" w:eastAsia="PMingLiU" w:hAnsi="Century Gothic" w:cs="Arial"/>
          <w:sz w:val="18"/>
          <w:szCs w:val="18"/>
        </w:rPr>
        <w:t>, serivicio re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>gular</w:t>
      </w:r>
      <w:r w:rsidRPr="001E6714">
        <w:rPr>
          <w:rFonts w:ascii="Century Gothic" w:eastAsia="PMingLiU" w:hAnsi="Century Gothic" w:cs="Arial"/>
          <w:sz w:val="18"/>
          <w:szCs w:val="18"/>
        </w:rPr>
        <w:t>.</w:t>
      </w:r>
    </w:p>
    <w:p w14:paraId="1DBDD8A8" w14:textId="77777777" w:rsidR="00AD2714" w:rsidRPr="001E6714" w:rsidRDefault="00AD2714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UNA (1)</w:t>
      </w:r>
      <w:r w:rsidR="00861A3F" w:rsidRPr="001E6714">
        <w:rPr>
          <w:rFonts w:ascii="Century Gothic" w:eastAsia="PMingLiU" w:hAnsi="Century Gothic" w:cs="Arial"/>
          <w:sz w:val="18"/>
          <w:szCs w:val="18"/>
        </w:rPr>
        <w:t xml:space="preserve"> noche de alojamiento en Lima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 xml:space="preserve"> (1 Desayuno)</w:t>
      </w:r>
    </w:p>
    <w:p w14:paraId="172D72E2" w14:textId="77777777" w:rsidR="00861A3F" w:rsidRPr="001E6714" w:rsidRDefault="00AD2714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Medio día</w:t>
      </w:r>
      <w:r w:rsidR="00861A3F" w:rsidRPr="001E6714">
        <w:rPr>
          <w:rFonts w:ascii="Century Gothic" w:eastAsia="PMingLiU" w:hAnsi="Century Gothic" w:cs="Arial"/>
          <w:b/>
          <w:sz w:val="18"/>
          <w:szCs w:val="18"/>
        </w:rPr>
        <w:t xml:space="preserve"> City Tour Lima Colonial y Moderna.</w:t>
      </w:r>
    </w:p>
    <w:p w14:paraId="459D1760" w14:textId="77777777" w:rsidR="00861A3F" w:rsidRPr="001E6714" w:rsidRDefault="00861A3F" w:rsidP="00861A3F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color w:val="1F497D"/>
          <w:sz w:val="18"/>
          <w:szCs w:val="18"/>
        </w:rPr>
        <w:t>Cusco</w:t>
      </w:r>
    </w:p>
    <w:p w14:paraId="36969E75" w14:textId="77777777" w:rsidR="00861A3F" w:rsidRPr="001E6714" w:rsidRDefault="00861A3F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>Traslados de entrada y de salida</w:t>
      </w:r>
      <w:r w:rsidR="006C79C6">
        <w:rPr>
          <w:rFonts w:ascii="Century Gothic" w:eastAsia="PMingLiU" w:hAnsi="Century Gothic" w:cs="Arial"/>
          <w:sz w:val="18"/>
          <w:szCs w:val="18"/>
        </w:rPr>
        <w:t>, serivicio re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>gular</w:t>
      </w:r>
      <w:r w:rsidRPr="001E6714">
        <w:rPr>
          <w:rFonts w:ascii="Century Gothic" w:eastAsia="PMingLiU" w:hAnsi="Century Gothic" w:cs="Arial"/>
          <w:sz w:val="18"/>
          <w:szCs w:val="18"/>
        </w:rPr>
        <w:t>.</w:t>
      </w:r>
    </w:p>
    <w:p w14:paraId="4B49CD83" w14:textId="77777777" w:rsidR="00AD2714" w:rsidRPr="001E6714" w:rsidRDefault="00AD2714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DOS (2)</w:t>
      </w:r>
      <w:r w:rsidR="00861A3F" w:rsidRPr="001E6714">
        <w:rPr>
          <w:rFonts w:ascii="Century Gothic" w:eastAsia="PMingLiU" w:hAnsi="Century Gothic" w:cs="Arial"/>
          <w:sz w:val="18"/>
          <w:szCs w:val="18"/>
        </w:rPr>
        <w:t xml:space="preserve"> noches de alojamiento en Cusco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 xml:space="preserve"> (2 Desayunos)</w:t>
      </w:r>
    </w:p>
    <w:p w14:paraId="695E00B7" w14:textId="77777777" w:rsidR="00861A3F" w:rsidRPr="001E6714" w:rsidRDefault="00AD2714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Medio día</w:t>
      </w:r>
      <w:r w:rsidR="00861A3F" w:rsidRPr="001E6714">
        <w:rPr>
          <w:rFonts w:ascii="Century Gothic" w:eastAsia="PMingLiU" w:hAnsi="Century Gothic" w:cs="Arial"/>
          <w:b/>
          <w:sz w:val="18"/>
          <w:szCs w:val="18"/>
        </w:rPr>
        <w:t xml:space="preserve"> City Tour Cusco &amp; Parque Arqueológico de Sacsayhuaman.</w:t>
      </w:r>
    </w:p>
    <w:p w14:paraId="564E5C6C" w14:textId="77777777" w:rsidR="00861A3F" w:rsidRPr="001E6714" w:rsidRDefault="00AD2714" w:rsidP="00861A3F">
      <w:pPr>
        <w:numPr>
          <w:ilvl w:val="0"/>
          <w:numId w:val="29"/>
        </w:num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Día completo</w:t>
      </w:r>
      <w:r w:rsidR="00861A3F" w:rsidRPr="001E6714">
        <w:rPr>
          <w:rFonts w:ascii="Century Gothic" w:eastAsia="PMingLiU" w:hAnsi="Century Gothic" w:cs="Arial"/>
          <w:b/>
          <w:sz w:val="18"/>
          <w:szCs w:val="18"/>
        </w:rPr>
        <w:t xml:space="preserve"> Machu Picchu en tren categoría estándar 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>(1</w:t>
      </w:r>
      <w:r w:rsidR="00861A3F" w:rsidRPr="001E6714">
        <w:rPr>
          <w:rFonts w:ascii="Century Gothic" w:eastAsia="PMingLiU" w:hAnsi="Century Gothic" w:cs="Arial"/>
          <w:sz w:val="18"/>
          <w:szCs w:val="18"/>
        </w:rPr>
        <w:t xml:space="preserve"> almuerzo incluido</w:t>
      </w:r>
      <w:r w:rsidR="001E6714" w:rsidRPr="001E6714">
        <w:rPr>
          <w:rFonts w:ascii="Century Gothic" w:eastAsia="PMingLiU" w:hAnsi="Century Gothic" w:cs="Arial"/>
          <w:sz w:val="18"/>
          <w:szCs w:val="18"/>
        </w:rPr>
        <w:t>)</w:t>
      </w:r>
    </w:p>
    <w:p w14:paraId="173C8350" w14:textId="77777777" w:rsidR="00EE4011" w:rsidRPr="001E6714" w:rsidRDefault="00EE4011" w:rsidP="00697CED">
      <w:pPr>
        <w:pStyle w:val="Sinespaciado"/>
        <w:numPr>
          <w:ilvl w:val="0"/>
          <w:numId w:val="29"/>
        </w:numPr>
        <w:rPr>
          <w:rFonts w:ascii="Century Gothic" w:hAnsi="Century Gothic"/>
          <w:b/>
          <w:sz w:val="18"/>
          <w:szCs w:val="18"/>
        </w:rPr>
      </w:pPr>
      <w:r w:rsidRPr="001E6714">
        <w:rPr>
          <w:rFonts w:ascii="Century Gothic" w:hAnsi="Century Gothic"/>
          <w:b/>
          <w:sz w:val="18"/>
          <w:szCs w:val="18"/>
        </w:rPr>
        <w:t>Impue</w:t>
      </w:r>
      <w:r w:rsidR="001E6714" w:rsidRPr="001E6714">
        <w:rPr>
          <w:rFonts w:ascii="Century Gothic" w:hAnsi="Century Gothic"/>
          <w:b/>
          <w:sz w:val="18"/>
          <w:szCs w:val="18"/>
        </w:rPr>
        <w:t>stos Ecuatorianos: IVA e</w:t>
      </w:r>
      <w:r w:rsidR="00875436" w:rsidRPr="001E6714">
        <w:rPr>
          <w:rFonts w:ascii="Century Gothic" w:hAnsi="Century Gothic"/>
          <w:b/>
          <w:sz w:val="18"/>
          <w:szCs w:val="18"/>
        </w:rPr>
        <w:t xml:space="preserve"> ISD</w:t>
      </w:r>
      <w:r w:rsidR="001E6714" w:rsidRPr="001E6714">
        <w:rPr>
          <w:rFonts w:ascii="Century Gothic" w:hAnsi="Century Gothic"/>
          <w:b/>
          <w:sz w:val="18"/>
          <w:szCs w:val="18"/>
        </w:rPr>
        <w:t>.</w:t>
      </w:r>
    </w:p>
    <w:p w14:paraId="07865302" w14:textId="77777777" w:rsidR="00202344" w:rsidRDefault="00202344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</w:rPr>
      </w:pPr>
    </w:p>
    <w:p w14:paraId="0E249450" w14:textId="77777777" w:rsidR="000331F6" w:rsidRPr="001E6714" w:rsidRDefault="000331F6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</w:rPr>
      </w:pPr>
      <w:bookmarkStart w:id="2" w:name="_GoBack"/>
      <w:bookmarkEnd w:id="2"/>
    </w:p>
    <w:p w14:paraId="472B1705" w14:textId="77777777" w:rsidR="00BE7FB6" w:rsidRPr="001E6714" w:rsidRDefault="00BE7FB6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</w:rPr>
        <w:t>PRECIOS POR PERSONA EN US$.</w:t>
      </w:r>
    </w:p>
    <w:tbl>
      <w:tblPr>
        <w:tblW w:w="9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1582"/>
        <w:gridCol w:w="1120"/>
        <w:gridCol w:w="1120"/>
        <w:gridCol w:w="1120"/>
      </w:tblGrid>
      <w:tr w:rsidR="001E6714" w:rsidRPr="001E6714" w14:paraId="2365FAF7" w14:textId="77777777" w:rsidTr="006C79C6">
        <w:trPr>
          <w:trHeight w:val="255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B1EE37F" w14:textId="77777777" w:rsidR="001E6714" w:rsidRPr="001E6714" w:rsidRDefault="001E6714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B0A6052" w14:textId="77777777" w:rsidR="001E6714" w:rsidRPr="001E6714" w:rsidRDefault="001E6714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CATEGORIA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81DF3D1" w14:textId="77777777" w:rsidR="001E6714" w:rsidRPr="001E6714" w:rsidRDefault="001E6714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01F8472" w14:textId="77777777" w:rsidR="001E6714" w:rsidRPr="001E6714" w:rsidRDefault="001E6714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428FC5B" w14:textId="77777777" w:rsidR="001E6714" w:rsidRPr="001E6714" w:rsidRDefault="001E6714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</w:tr>
      <w:tr w:rsidR="000331F6" w:rsidRPr="001E6714" w14:paraId="5EFEDDA1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949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Prisma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67CB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Económico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260" w14:textId="269FAA9B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A1FC" w14:textId="5832ED72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3D27" w14:textId="15569568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565</w:t>
            </w:r>
          </w:p>
        </w:tc>
      </w:tr>
      <w:tr w:rsidR="000331F6" w:rsidRPr="001E6714" w14:paraId="388850D9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8948DF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San Francisco Plaza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BD759F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Turista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5609BC" w14:textId="7E4941FE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C05B3F" w14:textId="4A25CEBE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795395" w14:textId="6F0A4D7B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574</w:t>
            </w:r>
          </w:p>
        </w:tc>
      </w:tr>
      <w:tr w:rsidR="000331F6" w:rsidRPr="001E6714" w14:paraId="37D5F5DC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6E0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Terra Andina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B9B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Turista 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94A" w14:textId="58C4107D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FF3" w14:textId="0AA9F4AE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3E9D" w14:textId="1E862FFE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632</w:t>
            </w:r>
          </w:p>
        </w:tc>
      </w:tr>
      <w:tr w:rsidR="000331F6" w:rsidRPr="001E6714" w14:paraId="4E48F5EB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45D742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José Antonio Cusco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5FCCC0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Primera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3ED06B" w14:textId="1E7D96B8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CE7D93" w14:textId="05D34B54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B44F0A" w14:textId="37E827B1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645</w:t>
            </w:r>
          </w:p>
        </w:tc>
      </w:tr>
      <w:tr w:rsidR="000331F6" w:rsidRPr="001E6714" w14:paraId="5A8EB892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168E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Novotel (ene-feb)(dec)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BCA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Primera 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4EF" w14:textId="31F149ED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F26A" w14:textId="787233AB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231" w14:textId="21ED7001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706</w:t>
            </w:r>
          </w:p>
        </w:tc>
      </w:tr>
      <w:tr w:rsidR="000331F6" w:rsidRPr="001E6714" w14:paraId="608072F9" w14:textId="77777777" w:rsidTr="000331F6">
        <w:trPr>
          <w:trHeight w:val="307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4BB0C7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s-ES_tradnl" w:eastAsia="es-ES_tradnl"/>
              </w:rPr>
              <w:t>Novotel (mar-nov)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C97FCF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Primera 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3906E8" w14:textId="5A77BD3F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CAE2E7" w14:textId="31E6E276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6F6B9F" w14:textId="3B8B8E37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728</w:t>
            </w:r>
          </w:p>
        </w:tc>
      </w:tr>
      <w:tr w:rsidR="000331F6" w:rsidRPr="001E6714" w14:paraId="60E72E75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DD9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Aranwa Cusco Boutique - Clásica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D2F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Lujo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543" w14:textId="4BDDE170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63B" w14:textId="1BC1DE84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593" w14:textId="77777777" w:rsidR="000331F6" w:rsidRPr="001E6714" w:rsidRDefault="000331F6" w:rsidP="001E67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N/A</w:t>
            </w:r>
          </w:p>
        </w:tc>
      </w:tr>
      <w:tr w:rsidR="000331F6" w:rsidRPr="001E6714" w14:paraId="6D0AC306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EE3857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Aranwa Cusco Boutique - Deluxe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F4226C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Lujo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D94149" w14:textId="49565512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AA3BE7" w14:textId="7C9142B5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C8D11C" w14:textId="356DD19D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782</w:t>
            </w:r>
          </w:p>
        </w:tc>
      </w:tr>
      <w:tr w:rsidR="000331F6" w:rsidRPr="001E6714" w14:paraId="13B38397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6F1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JW Marriot C. (02ene-11abr) (01nov-21dec)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820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Lujo 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7EAB" w14:textId="51F4EA03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450E" w14:textId="2BBEEB14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93E" w14:textId="68D3537B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881</w:t>
            </w:r>
          </w:p>
        </w:tc>
      </w:tr>
      <w:tr w:rsidR="000331F6" w:rsidRPr="001E6714" w14:paraId="5A306C2B" w14:textId="77777777" w:rsidTr="000331F6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8CBF931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JW Marriot C. (16abr-31 oct)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23B59F" w14:textId="77777777" w:rsidR="000331F6" w:rsidRPr="001E6714" w:rsidRDefault="000331F6" w:rsidP="001E671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</w:pPr>
            <w:r w:rsidRPr="001E6714">
              <w:rPr>
                <w:rFonts w:ascii="Century Gothic" w:eastAsia="Times New Roman" w:hAnsi="Century Gothic" w:cs="Times New Roman"/>
                <w:bCs/>
                <w:sz w:val="18"/>
                <w:szCs w:val="18"/>
                <w:lang w:val="es-ES_tradnl" w:eastAsia="es-ES_tradnl"/>
              </w:rPr>
              <w:t>Lujo 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FB9963" w14:textId="5E9CBD16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3831ED" w14:textId="58BA17B5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E0051A" w14:textId="1CE16677" w:rsidR="000331F6" w:rsidRPr="001E6714" w:rsidRDefault="000331F6" w:rsidP="000331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947</w:t>
            </w:r>
          </w:p>
        </w:tc>
      </w:tr>
    </w:tbl>
    <w:p w14:paraId="0EB29088" w14:textId="77777777" w:rsidR="001E6714" w:rsidRDefault="001E6714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  <w:highlight w:val="yellow"/>
        </w:rPr>
      </w:pPr>
    </w:p>
    <w:p w14:paraId="735F5BE3" w14:textId="77777777" w:rsidR="00E04F7E" w:rsidRPr="001E6714" w:rsidRDefault="001E6714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  <w:highlight w:val="yellow"/>
        </w:rPr>
        <w:t>**APLICA PARA PAGO EN EFECTIVO, CHEQUE O TRANSFERENCIA**</w:t>
      </w:r>
    </w:p>
    <w:p w14:paraId="2C55134B" w14:textId="77777777" w:rsidR="00697CED" w:rsidRPr="001E6714" w:rsidRDefault="001E6714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  <w:highlight w:val="yellow"/>
        </w:rPr>
        <w:t>CONSULTE NUESTRO SISTEMA DE PAGOS CON TARJETA DE CREDITO</w:t>
      </w:r>
    </w:p>
    <w:p w14:paraId="56D1F997" w14:textId="77777777" w:rsidR="002E3154" w:rsidRPr="001E6714" w:rsidRDefault="002E3154" w:rsidP="002E3154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18"/>
          <w:highlight w:val="cyan"/>
        </w:rPr>
      </w:pPr>
      <w:r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>TARIFAS APLICAN PARA UN MÍNIMO DE 02 PASAJEROS</w:t>
      </w:r>
    </w:p>
    <w:p w14:paraId="5060EB6C" w14:textId="77777777" w:rsidR="00202344" w:rsidRPr="001E6714" w:rsidRDefault="00875436" w:rsidP="00875436">
      <w:pPr>
        <w:spacing w:after="0"/>
        <w:jc w:val="center"/>
        <w:rPr>
          <w:rFonts w:ascii="Century Gothic" w:eastAsia="PMingLiU" w:hAnsi="Century Gothic" w:cs="Arial"/>
          <w:b/>
          <w:sz w:val="18"/>
          <w:szCs w:val="18"/>
        </w:rPr>
      </w:pPr>
      <w:r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 xml:space="preserve">SUPLEMENTO </w:t>
      </w:r>
      <w:r w:rsidR="00202344"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>PASAJERO</w:t>
      </w:r>
      <w:r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 xml:space="preserve"> VIAJANDO SOLO</w:t>
      </w:r>
      <w:r w:rsidR="00E04F7E"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 xml:space="preserve"> US$ </w:t>
      </w:r>
      <w:r w:rsidR="001E6714"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>124</w:t>
      </w:r>
      <w:r w:rsidR="00202344" w:rsidRPr="001E6714">
        <w:rPr>
          <w:rFonts w:ascii="Century Gothic" w:eastAsia="PMingLiU" w:hAnsi="Century Gothic" w:cs="Arial"/>
          <w:b/>
          <w:sz w:val="18"/>
          <w:szCs w:val="18"/>
          <w:highlight w:val="cyan"/>
        </w:rPr>
        <w:t>.00</w:t>
      </w:r>
    </w:p>
    <w:p w14:paraId="313478B5" w14:textId="77777777" w:rsidR="00202344" w:rsidRPr="001E6714" w:rsidRDefault="00202344" w:rsidP="00202344">
      <w:pPr>
        <w:spacing w:after="0"/>
        <w:jc w:val="both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</w:p>
    <w:p w14:paraId="450795DD" w14:textId="77777777" w:rsidR="006C79C6" w:rsidRPr="006C79C6" w:rsidRDefault="006C79C6" w:rsidP="00861A3F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lastRenderedPageBreak/>
        <w:t>ITINERARIO:</w:t>
      </w:r>
    </w:p>
    <w:p w14:paraId="4F0D1E85" w14:textId="77777777" w:rsidR="006C79C6" w:rsidRPr="006C79C6" w:rsidRDefault="006C79C6" w:rsidP="00861A3F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</w:p>
    <w:p w14:paraId="4558A8FC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Día 1: Lima – City Tour Colonial &amp; Moderna.</w:t>
      </w:r>
    </w:p>
    <w:p w14:paraId="7557AF20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Llegada a la ciudad de Lima, asistencia y traslado al hotel. </w:t>
      </w:r>
    </w:p>
    <w:p w14:paraId="3FE647D3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Por la tarde recorra los lugares más resaltantes de la ciudad de Lima y déjese envolver por su encanto y tradición. Conozca la Lima colonial visitando su tradicional centro histórico, aprecie la belleza de su Plaza Mayor, el Palacio de Gobierno, el Palacio Municipal, su imponente Catedral y recorra el Convento e Iglesia de San Francisco, uno de los más importantes del siglo XVII y donde encontraremos sus catacumbas, galerías subterráneas donde los primeros cristianos enterraban a sus muertos y practicaban las ceremonias de cultos. </w:t>
      </w:r>
    </w:p>
    <w:p w14:paraId="005E4465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Observe la modernidad de la ciudad mientras hace un recorrido por la zona residencial y financiera de San Isidro y finalmente obtenga una incomparable vista del Océano Pacífico desde el turístico distrito de Miraflores. </w:t>
      </w:r>
    </w:p>
    <w:p w14:paraId="3B7288E5" w14:textId="77777777" w:rsidR="006C79C6" w:rsidRPr="006C79C6" w:rsidRDefault="006C79C6" w:rsidP="006C79C6">
      <w:pPr>
        <w:spacing w:after="0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Alojamiento en Lima.</w:t>
      </w:r>
    </w:p>
    <w:p w14:paraId="33FA877E" w14:textId="77777777" w:rsidR="006C79C6" w:rsidRPr="006C79C6" w:rsidRDefault="006C79C6" w:rsidP="006C79C6">
      <w:pPr>
        <w:spacing w:after="0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Alimentación: Ninguna.</w:t>
      </w:r>
    </w:p>
    <w:p w14:paraId="2D2CCDE2" w14:textId="77777777" w:rsidR="006C79C6" w:rsidRPr="006C79C6" w:rsidRDefault="006C79C6" w:rsidP="006C79C6">
      <w:pPr>
        <w:pStyle w:val="Sinespaciado"/>
        <w:rPr>
          <w:rFonts w:ascii="Century Gothic" w:eastAsia="PMingLiU" w:hAnsi="Century Gothic" w:cs="Arial"/>
          <w:sz w:val="18"/>
          <w:szCs w:val="18"/>
        </w:rPr>
      </w:pPr>
    </w:p>
    <w:p w14:paraId="2AE31A2A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Día 2: Lima/Cusco – City Tour &amp; Parque Arqueológico.</w:t>
      </w:r>
    </w:p>
    <w:p w14:paraId="656F8689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 la hora coordinada salida hacia el aeropuerto para tomar el vuelo con destino a la ciudad imperial del Cusco, a su llegada asistencia y traslado al hotel.</w:t>
      </w:r>
    </w:p>
    <w:p w14:paraId="02892857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Por la tarde admire el maravilloso legado prehispánico y colonial de la ciudad de Cusco, un interesante recorrido en el que podrá conocer el Templo del Sol o El Koricancha, antiguo lugar de adoración al Dios sol de los Incas y sobre el cual se levantó el actual convento de Santo Domingo; contemple la belleza de la Plaza de Armas de Cusco y admire las más representativas muestras escultóricas y pictóricas del arte cusqueño en su imponente catedral. </w:t>
      </w:r>
    </w:p>
    <w:p w14:paraId="62DD3AAA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Posteriormente recorra los alrededores de la ciudad, admire la fortaleza de Sacsayhuaman y lo asombroso de sus muros compuestos por enormes piedras ensambladas con gran precisión, conozca el adoratorio de Kenko, el atalaya de Puca Pucara y finalmente Tambomachay, antiguo recinto inca de culto al agua. </w:t>
      </w:r>
    </w:p>
    <w:p w14:paraId="5C207A47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Alojamiento en Cusco.</w:t>
      </w:r>
    </w:p>
    <w:p w14:paraId="64FFE390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Alimentación: Desayuno.</w:t>
      </w:r>
    </w:p>
    <w:p w14:paraId="47C9E91F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</w:p>
    <w:p w14:paraId="280133FD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Día 3: Cusco/Machu Picchu/Cusco.</w:t>
      </w:r>
    </w:p>
    <w:p w14:paraId="51342FB3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Viva una de las experiencias más fascinantes y extraordinarias del mundo, Machu Picchu. La aventura comienza embarcándose en una de las más bellas rutas ferroviarias, atraviese pintorescos paisajes andinos para después introducirse en la cálida y exuberante ceja de selva hasta el poblado de Aguas Calientes; aborde el bus que lo llevará por un serpenteante camino hasta la parte alta de una montaña, después tómese un tiempo para simplemente deleitar sus sentidos y disfrutar de la impresionante vista de la ciudadela de Machu Picchu, una de las 7 Nuevas Maravillas de Mundo Moderno. </w:t>
      </w:r>
    </w:p>
    <w:p w14:paraId="5A16C81B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Experimente la sensación de caminar por los pasadizos y callejuelas de la ciudadela, sea testigo de la grandeza arquitectónica de los Incas y lleve consigo la satisfacción de haber contemplado un lugar incomparable en el mundo; posteriormente descienda nuevamente al poblado de Aguas Calientes para reponer las energías con un agradable almuerzo. A la hora indicada abordará nuevamente el tren de retorno a Cusco. Alojamiento en Cusco.</w:t>
      </w:r>
    </w:p>
    <w:p w14:paraId="3707AB18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Alimentación: Desayuno y almuerzo.</w:t>
      </w:r>
    </w:p>
    <w:p w14:paraId="3C3B9827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</w:p>
    <w:p w14:paraId="5548E13D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Día 4: Cusco/Lima.</w:t>
      </w:r>
    </w:p>
    <w:p w14:paraId="67F5CF87" w14:textId="77777777" w:rsidR="006C79C6" w:rsidRPr="006C79C6" w:rsidRDefault="006C79C6" w:rsidP="006C79C6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 xml:space="preserve">A la hora coordinada traslado al aeropuerto para abordar su vuelo de retorno a Lima. </w:t>
      </w:r>
    </w:p>
    <w:p w14:paraId="6D30B5EA" w14:textId="31AD5A59" w:rsidR="002E3154" w:rsidRPr="006C79C6" w:rsidRDefault="006C79C6" w:rsidP="0067047F">
      <w:p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6C79C6">
        <w:rPr>
          <w:rFonts w:ascii="Century Gothic" w:eastAsia="PMingLiU" w:hAnsi="Century Gothic" w:cs="Arial"/>
          <w:sz w:val="18"/>
          <w:szCs w:val="18"/>
        </w:rPr>
        <w:t>Alimentación: Desayuno.</w:t>
      </w:r>
    </w:p>
    <w:p w14:paraId="626FC792" w14:textId="77777777" w:rsidR="0067047F" w:rsidRDefault="0067047F" w:rsidP="006C79C6">
      <w:pPr>
        <w:spacing w:after="0"/>
        <w:jc w:val="both"/>
        <w:rPr>
          <w:rFonts w:ascii="Century Gothic" w:eastAsia="PMingLiU" w:hAnsi="Century Gothic" w:cs="Arial"/>
          <w:b/>
          <w:sz w:val="18"/>
          <w:szCs w:val="18"/>
        </w:rPr>
      </w:pPr>
    </w:p>
    <w:p w14:paraId="00BFBA2A" w14:textId="77777777" w:rsidR="006C79C6" w:rsidRPr="006C79C6" w:rsidRDefault="006C79C6" w:rsidP="006C79C6">
      <w:pPr>
        <w:spacing w:after="0"/>
        <w:jc w:val="both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EL PROGRAMA NO INCLUYE:</w:t>
      </w:r>
    </w:p>
    <w:p w14:paraId="56557CF4" w14:textId="77777777" w:rsidR="006C79C6" w:rsidRPr="001E6714" w:rsidRDefault="006C79C6" w:rsidP="006C79C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>Boletos aéreos e impuestos de estos.</w:t>
      </w:r>
    </w:p>
    <w:p w14:paraId="28A7701D" w14:textId="77777777" w:rsidR="006C79C6" w:rsidRPr="001E6714" w:rsidRDefault="006C79C6" w:rsidP="006C79C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 xml:space="preserve">Impuestos de salida nacionales e internacionales. </w:t>
      </w:r>
    </w:p>
    <w:p w14:paraId="3A84D4D0" w14:textId="77777777" w:rsidR="006C79C6" w:rsidRPr="001E6714" w:rsidRDefault="006C79C6" w:rsidP="006C79C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>Alimentación no mencionada en el programa.</w:t>
      </w:r>
    </w:p>
    <w:p w14:paraId="14E505F5" w14:textId="77777777" w:rsidR="006C79C6" w:rsidRPr="001E6714" w:rsidRDefault="006C79C6" w:rsidP="006C79C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1E6714">
        <w:rPr>
          <w:rFonts w:ascii="Century Gothic" w:eastAsia="PMingLiU" w:hAnsi="Century Gothic" w:cs="Arial"/>
          <w:sz w:val="18"/>
          <w:szCs w:val="18"/>
        </w:rPr>
        <w:t>Gastos no especificados en el programa.</w:t>
      </w:r>
    </w:p>
    <w:p w14:paraId="2D92B9D1" w14:textId="77777777" w:rsidR="006C79C6" w:rsidRDefault="006C79C6" w:rsidP="006C79C6">
      <w:pPr>
        <w:pStyle w:val="Prrafodelista"/>
        <w:spacing w:after="0" w:line="240" w:lineRule="auto"/>
        <w:contextualSpacing w:val="0"/>
        <w:rPr>
          <w:rFonts w:ascii="Century Gothic" w:eastAsia="PMingLiU" w:hAnsi="Century Gothic" w:cs="Arial"/>
          <w:sz w:val="18"/>
          <w:szCs w:val="18"/>
          <w:lang w:val="es-PE"/>
        </w:rPr>
      </w:pPr>
    </w:p>
    <w:p w14:paraId="5E8D30F7" w14:textId="77777777" w:rsidR="00FB2811" w:rsidRPr="006C79C6" w:rsidRDefault="00FB2811" w:rsidP="006C79C6">
      <w:pPr>
        <w:pStyle w:val="Prrafodelista"/>
        <w:spacing w:after="0" w:line="240" w:lineRule="auto"/>
        <w:contextualSpacing w:val="0"/>
        <w:rPr>
          <w:rFonts w:ascii="Century Gothic" w:eastAsia="PMingLiU" w:hAnsi="Century Gothic" w:cs="Arial"/>
          <w:sz w:val="18"/>
          <w:szCs w:val="18"/>
          <w:lang w:val="es-PE"/>
        </w:rPr>
      </w:pPr>
    </w:p>
    <w:p w14:paraId="269D1C33" w14:textId="19614BAD" w:rsidR="00886790" w:rsidRPr="00F04836" w:rsidRDefault="006C79C6" w:rsidP="00F04836">
      <w:pPr>
        <w:ind w:left="-993" w:right="-1135"/>
        <w:jc w:val="center"/>
        <w:rPr>
          <w:rFonts w:ascii="Century Gothic" w:eastAsia="PMingLiU" w:hAnsi="Century Gothic" w:cs="Arial"/>
          <w:b/>
          <w:sz w:val="18"/>
          <w:szCs w:val="18"/>
        </w:rPr>
      </w:pPr>
      <w:r w:rsidRPr="006C79C6">
        <w:rPr>
          <w:rFonts w:ascii="Century Gothic" w:eastAsia="PMingLiU" w:hAnsi="Century Gothic" w:cs="Arial"/>
          <w:b/>
          <w:sz w:val="18"/>
          <w:szCs w:val="18"/>
        </w:rPr>
        <w:t>**Para nosotros es un placer servirle**</w:t>
      </w:r>
    </w:p>
    <w:sectPr w:rsidR="00886790" w:rsidRPr="00F04836" w:rsidSect="005A65B2">
      <w:footerReference w:type="default" r:id="rId9"/>
      <w:pgSz w:w="12240" w:h="15840"/>
      <w:pgMar w:top="1067" w:right="1701" w:bottom="1417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A0B7" w14:textId="77777777" w:rsidR="00256D4B" w:rsidRDefault="00256D4B" w:rsidP="008C02E0">
      <w:pPr>
        <w:spacing w:after="0" w:line="240" w:lineRule="auto"/>
      </w:pPr>
      <w:r>
        <w:separator/>
      </w:r>
    </w:p>
  </w:endnote>
  <w:endnote w:type="continuationSeparator" w:id="0">
    <w:p w14:paraId="0000DEDC" w14:textId="77777777" w:rsidR="00256D4B" w:rsidRDefault="00256D4B" w:rsidP="008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BDC4" w14:textId="77777777" w:rsidR="00861A3F" w:rsidRDefault="00861A3F" w:rsidP="005A65B2">
    <w:pPr>
      <w:pStyle w:val="Piedepgina"/>
      <w:ind w:left="-1701"/>
    </w:pPr>
    <w:r>
      <w:rPr>
        <w:rFonts w:ascii="Century Gothic" w:hAnsi="Century Gothic" w:cs="Tahoma"/>
        <w:b/>
        <w:noProof/>
        <w:color w:val="000000"/>
        <w:sz w:val="18"/>
        <w:szCs w:val="18"/>
        <w:lang w:val="es-ES_tradnl" w:eastAsia="es-ES_tradnl"/>
      </w:rPr>
      <w:drawing>
        <wp:inline distT="0" distB="0" distL="0" distR="0" wp14:anchorId="42BB8717" wp14:editId="2A3048B0">
          <wp:extent cx="7880041" cy="9352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041" cy="93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319B" w14:textId="77777777" w:rsidR="00256D4B" w:rsidRDefault="00256D4B" w:rsidP="008C02E0">
      <w:pPr>
        <w:spacing w:after="0" w:line="240" w:lineRule="auto"/>
      </w:pPr>
      <w:r>
        <w:separator/>
      </w:r>
    </w:p>
  </w:footnote>
  <w:footnote w:type="continuationSeparator" w:id="0">
    <w:p w14:paraId="29288B15" w14:textId="77777777" w:rsidR="00256D4B" w:rsidRDefault="00256D4B" w:rsidP="008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17964"/>
    <w:multiLevelType w:val="hybridMultilevel"/>
    <w:tmpl w:val="74D6C55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B65A7"/>
    <w:multiLevelType w:val="hybridMultilevel"/>
    <w:tmpl w:val="17A80236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C013A4"/>
    <w:multiLevelType w:val="hybridMultilevel"/>
    <w:tmpl w:val="722465D8"/>
    <w:lvl w:ilvl="0" w:tplc="C3B45E1A">
      <w:numFmt w:val="bullet"/>
      <w:lvlText w:val="-"/>
      <w:lvlJc w:val="left"/>
      <w:pPr>
        <w:ind w:left="36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820F6"/>
    <w:multiLevelType w:val="hybridMultilevel"/>
    <w:tmpl w:val="6552962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C4AAC"/>
    <w:multiLevelType w:val="hybridMultilevel"/>
    <w:tmpl w:val="EA821356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7B9D"/>
    <w:multiLevelType w:val="hybridMultilevel"/>
    <w:tmpl w:val="0CE2A5D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9548D"/>
    <w:multiLevelType w:val="hybridMultilevel"/>
    <w:tmpl w:val="67CA4B72"/>
    <w:lvl w:ilvl="0" w:tplc="C3B45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BD3CE7"/>
    <w:multiLevelType w:val="hybridMultilevel"/>
    <w:tmpl w:val="56705C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154"/>
    <w:multiLevelType w:val="hybridMultilevel"/>
    <w:tmpl w:val="C85272E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94DFF"/>
    <w:multiLevelType w:val="hybridMultilevel"/>
    <w:tmpl w:val="ED928C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0B8D"/>
    <w:multiLevelType w:val="hybridMultilevel"/>
    <w:tmpl w:val="B2E6B184"/>
    <w:lvl w:ilvl="0" w:tplc="AC061448">
      <w:numFmt w:val="bullet"/>
      <w:lvlText w:val="-"/>
      <w:lvlJc w:val="left"/>
      <w:pPr>
        <w:ind w:left="1004" w:hanging="360"/>
      </w:pPr>
      <w:rPr>
        <w:rFonts w:ascii="Calibri" w:eastAsia="PMingLiU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EC0F17"/>
    <w:multiLevelType w:val="hybridMultilevel"/>
    <w:tmpl w:val="24DC6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D0FA4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B94"/>
    <w:multiLevelType w:val="hybridMultilevel"/>
    <w:tmpl w:val="5E94D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241A"/>
    <w:multiLevelType w:val="multilevel"/>
    <w:tmpl w:val="4426F762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6E5C2D"/>
    <w:multiLevelType w:val="hybridMultilevel"/>
    <w:tmpl w:val="07F0C81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18E0"/>
    <w:multiLevelType w:val="hybridMultilevel"/>
    <w:tmpl w:val="23C6BDA6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E7D208E"/>
    <w:multiLevelType w:val="hybridMultilevel"/>
    <w:tmpl w:val="4B9E7F2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752AC"/>
    <w:multiLevelType w:val="hybridMultilevel"/>
    <w:tmpl w:val="B0BA84B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C349C"/>
    <w:multiLevelType w:val="hybridMultilevel"/>
    <w:tmpl w:val="0C3E007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42C6"/>
    <w:multiLevelType w:val="hybridMultilevel"/>
    <w:tmpl w:val="D284B11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C7C"/>
    <w:multiLevelType w:val="hybridMultilevel"/>
    <w:tmpl w:val="9528A08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F4E55"/>
    <w:multiLevelType w:val="hybridMultilevel"/>
    <w:tmpl w:val="B214208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03AB4"/>
    <w:multiLevelType w:val="hybridMultilevel"/>
    <w:tmpl w:val="AEE05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0110C"/>
    <w:multiLevelType w:val="hybridMultilevel"/>
    <w:tmpl w:val="3D3C88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86D86"/>
    <w:multiLevelType w:val="hybridMultilevel"/>
    <w:tmpl w:val="D61CB17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864B2"/>
    <w:multiLevelType w:val="hybridMultilevel"/>
    <w:tmpl w:val="D9A42B5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A3D62"/>
    <w:multiLevelType w:val="hybridMultilevel"/>
    <w:tmpl w:val="507C10B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D0201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B579B"/>
    <w:multiLevelType w:val="hybridMultilevel"/>
    <w:tmpl w:val="222C782E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7E2B52"/>
    <w:multiLevelType w:val="hybridMultilevel"/>
    <w:tmpl w:val="91FCF40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72DD"/>
    <w:multiLevelType w:val="hybridMultilevel"/>
    <w:tmpl w:val="94CE2D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238C8"/>
    <w:multiLevelType w:val="hybridMultilevel"/>
    <w:tmpl w:val="19E02AB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2"/>
  </w:num>
  <w:num w:numId="5">
    <w:abstractNumId w:val="30"/>
  </w:num>
  <w:num w:numId="6">
    <w:abstractNumId w:val="6"/>
  </w:num>
  <w:num w:numId="7">
    <w:abstractNumId w:val="13"/>
  </w:num>
  <w:num w:numId="8">
    <w:abstractNumId w:val="29"/>
  </w:num>
  <w:num w:numId="9">
    <w:abstractNumId w:val="3"/>
  </w:num>
  <w:num w:numId="10">
    <w:abstractNumId w:val="12"/>
  </w:num>
  <w:num w:numId="11">
    <w:abstractNumId w:val="33"/>
  </w:num>
  <w:num w:numId="12">
    <w:abstractNumId w:val="0"/>
  </w:num>
  <w:num w:numId="13">
    <w:abstractNumId w:val="17"/>
  </w:num>
  <w:num w:numId="14">
    <w:abstractNumId w:val="18"/>
  </w:num>
  <w:num w:numId="15">
    <w:abstractNumId w:val="27"/>
  </w:num>
  <w:num w:numId="16">
    <w:abstractNumId w:val="21"/>
  </w:num>
  <w:num w:numId="17">
    <w:abstractNumId w:val="16"/>
  </w:num>
  <w:num w:numId="18">
    <w:abstractNumId w:val="8"/>
  </w:num>
  <w:num w:numId="19">
    <w:abstractNumId w:val="4"/>
  </w:num>
  <w:num w:numId="20">
    <w:abstractNumId w:val="10"/>
  </w:num>
  <w:num w:numId="21">
    <w:abstractNumId w:val="32"/>
  </w:num>
  <w:num w:numId="22">
    <w:abstractNumId w:val="23"/>
  </w:num>
  <w:num w:numId="23">
    <w:abstractNumId w:val="11"/>
  </w:num>
  <w:num w:numId="24">
    <w:abstractNumId w:val="34"/>
  </w:num>
  <w:num w:numId="25">
    <w:abstractNumId w:val="20"/>
  </w:num>
  <w:num w:numId="26">
    <w:abstractNumId w:val="9"/>
  </w:num>
  <w:num w:numId="27">
    <w:abstractNumId w:val="5"/>
  </w:num>
  <w:num w:numId="28">
    <w:abstractNumId w:val="19"/>
  </w:num>
  <w:num w:numId="29">
    <w:abstractNumId w:val="31"/>
  </w:num>
  <w:num w:numId="30">
    <w:abstractNumId w:val="26"/>
  </w:num>
  <w:num w:numId="31">
    <w:abstractNumId w:val="22"/>
  </w:num>
  <w:num w:numId="32">
    <w:abstractNumId w:val="14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E0"/>
    <w:rsid w:val="00011995"/>
    <w:rsid w:val="00021CEC"/>
    <w:rsid w:val="00031B06"/>
    <w:rsid w:val="000320FC"/>
    <w:rsid w:val="000331F6"/>
    <w:rsid w:val="00060750"/>
    <w:rsid w:val="00060BE8"/>
    <w:rsid w:val="00086D29"/>
    <w:rsid w:val="00090FEB"/>
    <w:rsid w:val="00093C64"/>
    <w:rsid w:val="000C692A"/>
    <w:rsid w:val="000D51D1"/>
    <w:rsid w:val="000D5B83"/>
    <w:rsid w:val="000E74A5"/>
    <w:rsid w:val="00100FC4"/>
    <w:rsid w:val="00113FB6"/>
    <w:rsid w:val="00117924"/>
    <w:rsid w:val="00122398"/>
    <w:rsid w:val="00125AAD"/>
    <w:rsid w:val="00157E58"/>
    <w:rsid w:val="001877C6"/>
    <w:rsid w:val="00193EE7"/>
    <w:rsid w:val="001A62B0"/>
    <w:rsid w:val="001B455B"/>
    <w:rsid w:val="001C5F14"/>
    <w:rsid w:val="001E6714"/>
    <w:rsid w:val="00202344"/>
    <w:rsid w:val="00210EA2"/>
    <w:rsid w:val="0021422C"/>
    <w:rsid w:val="0022795E"/>
    <w:rsid w:val="00255889"/>
    <w:rsid w:val="00256D4B"/>
    <w:rsid w:val="00267702"/>
    <w:rsid w:val="0027183C"/>
    <w:rsid w:val="00276845"/>
    <w:rsid w:val="00286BF8"/>
    <w:rsid w:val="00286E6B"/>
    <w:rsid w:val="0029267E"/>
    <w:rsid w:val="0029774A"/>
    <w:rsid w:val="00297B91"/>
    <w:rsid w:val="002A46CF"/>
    <w:rsid w:val="002A7F34"/>
    <w:rsid w:val="002B33E6"/>
    <w:rsid w:val="002C5BFD"/>
    <w:rsid w:val="002E3154"/>
    <w:rsid w:val="00321D52"/>
    <w:rsid w:val="00330503"/>
    <w:rsid w:val="0035169E"/>
    <w:rsid w:val="00352462"/>
    <w:rsid w:val="0036158E"/>
    <w:rsid w:val="00362E4A"/>
    <w:rsid w:val="0036484E"/>
    <w:rsid w:val="00371C57"/>
    <w:rsid w:val="00376CEA"/>
    <w:rsid w:val="003806B0"/>
    <w:rsid w:val="003910CE"/>
    <w:rsid w:val="003A50E0"/>
    <w:rsid w:val="003B6441"/>
    <w:rsid w:val="003C586C"/>
    <w:rsid w:val="003D536D"/>
    <w:rsid w:val="003F7A58"/>
    <w:rsid w:val="003F7B73"/>
    <w:rsid w:val="0040173B"/>
    <w:rsid w:val="00423F0C"/>
    <w:rsid w:val="00425F07"/>
    <w:rsid w:val="00457160"/>
    <w:rsid w:val="00461C97"/>
    <w:rsid w:val="004675B5"/>
    <w:rsid w:val="00474F4D"/>
    <w:rsid w:val="00483B9F"/>
    <w:rsid w:val="0049540C"/>
    <w:rsid w:val="004962F8"/>
    <w:rsid w:val="004B0DEB"/>
    <w:rsid w:val="004B2EC6"/>
    <w:rsid w:val="004C3DD0"/>
    <w:rsid w:val="004C64F2"/>
    <w:rsid w:val="004E3680"/>
    <w:rsid w:val="004E5065"/>
    <w:rsid w:val="004E7B3F"/>
    <w:rsid w:val="0050635C"/>
    <w:rsid w:val="005135C4"/>
    <w:rsid w:val="0052072D"/>
    <w:rsid w:val="00520F30"/>
    <w:rsid w:val="00525025"/>
    <w:rsid w:val="005269F8"/>
    <w:rsid w:val="00544D6A"/>
    <w:rsid w:val="00547E2E"/>
    <w:rsid w:val="005819A4"/>
    <w:rsid w:val="005823BB"/>
    <w:rsid w:val="005A1FE3"/>
    <w:rsid w:val="005A65B2"/>
    <w:rsid w:val="005B5154"/>
    <w:rsid w:val="005D0FED"/>
    <w:rsid w:val="005D75F7"/>
    <w:rsid w:val="005E2138"/>
    <w:rsid w:val="005E3881"/>
    <w:rsid w:val="005E6E7D"/>
    <w:rsid w:val="005F0710"/>
    <w:rsid w:val="005F7BF6"/>
    <w:rsid w:val="00624F26"/>
    <w:rsid w:val="00632F66"/>
    <w:rsid w:val="00645C4B"/>
    <w:rsid w:val="00666126"/>
    <w:rsid w:val="0067047F"/>
    <w:rsid w:val="00674AD3"/>
    <w:rsid w:val="006758E4"/>
    <w:rsid w:val="006760F3"/>
    <w:rsid w:val="00684099"/>
    <w:rsid w:val="00684436"/>
    <w:rsid w:val="00697CED"/>
    <w:rsid w:val="006A67A4"/>
    <w:rsid w:val="006B3FBA"/>
    <w:rsid w:val="006C79C6"/>
    <w:rsid w:val="006D7F16"/>
    <w:rsid w:val="006E0EC1"/>
    <w:rsid w:val="006E11B4"/>
    <w:rsid w:val="006E2266"/>
    <w:rsid w:val="006E45CC"/>
    <w:rsid w:val="006E5F3A"/>
    <w:rsid w:val="006F0848"/>
    <w:rsid w:val="006F1D8E"/>
    <w:rsid w:val="006F608B"/>
    <w:rsid w:val="00703518"/>
    <w:rsid w:val="007047B8"/>
    <w:rsid w:val="00721D31"/>
    <w:rsid w:val="007435E4"/>
    <w:rsid w:val="00757BC2"/>
    <w:rsid w:val="007643F5"/>
    <w:rsid w:val="00777AAC"/>
    <w:rsid w:val="00784314"/>
    <w:rsid w:val="007844F2"/>
    <w:rsid w:val="00785457"/>
    <w:rsid w:val="0078760B"/>
    <w:rsid w:val="00787A43"/>
    <w:rsid w:val="00791E79"/>
    <w:rsid w:val="007A2735"/>
    <w:rsid w:val="007A3940"/>
    <w:rsid w:val="007B45C0"/>
    <w:rsid w:val="007C1995"/>
    <w:rsid w:val="007C593E"/>
    <w:rsid w:val="007D7253"/>
    <w:rsid w:val="007E75F1"/>
    <w:rsid w:val="00800ABA"/>
    <w:rsid w:val="00800E6B"/>
    <w:rsid w:val="00817A4F"/>
    <w:rsid w:val="00820E17"/>
    <w:rsid w:val="00822334"/>
    <w:rsid w:val="008363A3"/>
    <w:rsid w:val="00853D58"/>
    <w:rsid w:val="00857826"/>
    <w:rsid w:val="0086036D"/>
    <w:rsid w:val="00861A3F"/>
    <w:rsid w:val="00861FAD"/>
    <w:rsid w:val="00875436"/>
    <w:rsid w:val="00886652"/>
    <w:rsid w:val="00886790"/>
    <w:rsid w:val="00892B34"/>
    <w:rsid w:val="008952A2"/>
    <w:rsid w:val="008A2F03"/>
    <w:rsid w:val="008B7411"/>
    <w:rsid w:val="008B7C7C"/>
    <w:rsid w:val="008C02E0"/>
    <w:rsid w:val="008C608B"/>
    <w:rsid w:val="008E3CDE"/>
    <w:rsid w:val="008F6C43"/>
    <w:rsid w:val="00902BD0"/>
    <w:rsid w:val="00925BE9"/>
    <w:rsid w:val="0093034C"/>
    <w:rsid w:val="0096308A"/>
    <w:rsid w:val="00963EAE"/>
    <w:rsid w:val="0096511B"/>
    <w:rsid w:val="00972235"/>
    <w:rsid w:val="00983D49"/>
    <w:rsid w:val="0099176C"/>
    <w:rsid w:val="009F0FE8"/>
    <w:rsid w:val="00A02C9D"/>
    <w:rsid w:val="00A063ED"/>
    <w:rsid w:val="00A17F90"/>
    <w:rsid w:val="00A27165"/>
    <w:rsid w:val="00A711CA"/>
    <w:rsid w:val="00A807D2"/>
    <w:rsid w:val="00A857B0"/>
    <w:rsid w:val="00A977B1"/>
    <w:rsid w:val="00AA09AA"/>
    <w:rsid w:val="00AB0747"/>
    <w:rsid w:val="00AB0CDC"/>
    <w:rsid w:val="00AC0CDE"/>
    <w:rsid w:val="00AD2714"/>
    <w:rsid w:val="00AE72F4"/>
    <w:rsid w:val="00AF68F4"/>
    <w:rsid w:val="00B03FA9"/>
    <w:rsid w:val="00B04FFB"/>
    <w:rsid w:val="00B569AC"/>
    <w:rsid w:val="00B5793C"/>
    <w:rsid w:val="00B60D1B"/>
    <w:rsid w:val="00B761F7"/>
    <w:rsid w:val="00B82099"/>
    <w:rsid w:val="00B8322D"/>
    <w:rsid w:val="00B9789E"/>
    <w:rsid w:val="00BA2EF9"/>
    <w:rsid w:val="00BA7F09"/>
    <w:rsid w:val="00BB66F0"/>
    <w:rsid w:val="00BD1E1A"/>
    <w:rsid w:val="00BD5496"/>
    <w:rsid w:val="00BE3F86"/>
    <w:rsid w:val="00BE50F2"/>
    <w:rsid w:val="00BE7FB6"/>
    <w:rsid w:val="00C01429"/>
    <w:rsid w:val="00C21CDB"/>
    <w:rsid w:val="00C24164"/>
    <w:rsid w:val="00C2459A"/>
    <w:rsid w:val="00C33EE6"/>
    <w:rsid w:val="00C5143A"/>
    <w:rsid w:val="00C562A0"/>
    <w:rsid w:val="00C6468D"/>
    <w:rsid w:val="00C66D57"/>
    <w:rsid w:val="00C85FC9"/>
    <w:rsid w:val="00C91218"/>
    <w:rsid w:val="00C912E3"/>
    <w:rsid w:val="00C977A5"/>
    <w:rsid w:val="00CA1F32"/>
    <w:rsid w:val="00CB0877"/>
    <w:rsid w:val="00CB72CF"/>
    <w:rsid w:val="00CE0DC2"/>
    <w:rsid w:val="00CF0FDC"/>
    <w:rsid w:val="00D04F6B"/>
    <w:rsid w:val="00D13E19"/>
    <w:rsid w:val="00D35F12"/>
    <w:rsid w:val="00D43FD5"/>
    <w:rsid w:val="00D4490E"/>
    <w:rsid w:val="00D52E47"/>
    <w:rsid w:val="00D84805"/>
    <w:rsid w:val="00D8664E"/>
    <w:rsid w:val="00D924A4"/>
    <w:rsid w:val="00DA407D"/>
    <w:rsid w:val="00DC134B"/>
    <w:rsid w:val="00DD761D"/>
    <w:rsid w:val="00DE5779"/>
    <w:rsid w:val="00DF2645"/>
    <w:rsid w:val="00DF46A7"/>
    <w:rsid w:val="00E04191"/>
    <w:rsid w:val="00E04F7E"/>
    <w:rsid w:val="00E17646"/>
    <w:rsid w:val="00E25BC4"/>
    <w:rsid w:val="00E319E7"/>
    <w:rsid w:val="00E32A89"/>
    <w:rsid w:val="00E63E00"/>
    <w:rsid w:val="00E65C0F"/>
    <w:rsid w:val="00E91267"/>
    <w:rsid w:val="00E94EF9"/>
    <w:rsid w:val="00E97AA5"/>
    <w:rsid w:val="00EA217A"/>
    <w:rsid w:val="00EB29C2"/>
    <w:rsid w:val="00EB59A9"/>
    <w:rsid w:val="00EC09B5"/>
    <w:rsid w:val="00EC45C2"/>
    <w:rsid w:val="00ED4564"/>
    <w:rsid w:val="00EE4011"/>
    <w:rsid w:val="00F028D0"/>
    <w:rsid w:val="00F04836"/>
    <w:rsid w:val="00F21702"/>
    <w:rsid w:val="00F44D71"/>
    <w:rsid w:val="00F46F6F"/>
    <w:rsid w:val="00F55081"/>
    <w:rsid w:val="00F65BF3"/>
    <w:rsid w:val="00F75EDE"/>
    <w:rsid w:val="00F772E6"/>
    <w:rsid w:val="00F87968"/>
    <w:rsid w:val="00F95769"/>
    <w:rsid w:val="00FA1FBD"/>
    <w:rsid w:val="00FB2811"/>
    <w:rsid w:val="00FC27F9"/>
    <w:rsid w:val="00FD27A2"/>
    <w:rsid w:val="00FD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8FB2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2E0"/>
  </w:style>
  <w:style w:type="paragraph" w:styleId="Piedepgina">
    <w:name w:val="footer"/>
    <w:basedOn w:val="Normal"/>
    <w:link w:val="Piedepgina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E0"/>
  </w:style>
  <w:style w:type="paragraph" w:styleId="Textodeglobo">
    <w:name w:val="Balloon Text"/>
    <w:basedOn w:val="Normal"/>
    <w:link w:val="TextodegloboCar"/>
    <w:uiPriority w:val="99"/>
    <w:semiHidden/>
    <w:unhideWhenUsed/>
    <w:rsid w:val="008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E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78760B"/>
  </w:style>
  <w:style w:type="character" w:customStyle="1" w:styleId="longtext">
    <w:name w:val="long_text"/>
    <w:basedOn w:val="Fuentedeprrafopredeter"/>
    <w:rsid w:val="0078760B"/>
  </w:style>
  <w:style w:type="paragraph" w:customStyle="1" w:styleId="Default">
    <w:name w:val="Default"/>
    <w:rsid w:val="00787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78760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8760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8760B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78760B"/>
  </w:style>
  <w:style w:type="character" w:styleId="Textoennegrita">
    <w:name w:val="Strong"/>
    <w:basedOn w:val="Fuentedeprrafopredeter"/>
    <w:uiPriority w:val="22"/>
    <w:qFormat/>
    <w:rsid w:val="0078760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8760B"/>
    <w:rPr>
      <w:color w:val="800080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2E3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A30B-29B6-2E4A-A432-0D6CEFB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718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Microsoft Office</cp:lastModifiedBy>
  <cp:revision>7</cp:revision>
  <dcterms:created xsi:type="dcterms:W3CDTF">2018-11-12T17:16:00Z</dcterms:created>
  <dcterms:modified xsi:type="dcterms:W3CDTF">2019-01-21T18:54:00Z</dcterms:modified>
</cp:coreProperties>
</file>