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936" w:rsidRPr="00B53B06" w:rsidRDefault="00715AAF" w:rsidP="00715AAF">
      <w:pPr>
        <w:pStyle w:val="Default"/>
        <w:rPr>
          <w:rFonts w:ascii="Century Gothic" w:eastAsia="Times New Roman" w:hAnsi="Century Gothic"/>
          <w:b/>
          <w:bCs/>
          <w:color w:val="1F497D" w:themeColor="text2"/>
          <w:sz w:val="52"/>
          <w:szCs w:val="18"/>
          <w:lang w:eastAsia="es-ES"/>
        </w:rPr>
      </w:pPr>
      <w:r w:rsidRPr="00B53B06">
        <w:rPr>
          <w:rFonts w:ascii="Century Gothic" w:eastAsia="Times New Roman" w:hAnsi="Century Gothic"/>
          <w:b/>
          <w:bCs/>
          <w:noProof/>
          <w:color w:val="1F497D" w:themeColor="text2"/>
          <w:sz w:val="52"/>
          <w:szCs w:val="18"/>
          <w:lang w:val="es-EC" w:eastAsia="es-EC"/>
        </w:rPr>
        <w:drawing>
          <wp:anchor distT="0" distB="0" distL="114300" distR="114300" simplePos="0" relativeHeight="251658240" behindDoc="1" locked="0" layoutInCell="1" allowOverlap="1">
            <wp:simplePos x="0" y="0"/>
            <wp:positionH relativeFrom="column">
              <wp:posOffset>-440690</wp:posOffset>
            </wp:positionH>
            <wp:positionV relativeFrom="paragraph">
              <wp:posOffset>-649605</wp:posOffset>
            </wp:positionV>
            <wp:extent cx="7596000" cy="2854486"/>
            <wp:effectExtent l="19050" t="0" r="4950" b="0"/>
            <wp:wrapNone/>
            <wp:docPr id="2" name="Imagen 1" descr="\\Servidor\operaciones\ARTES XPLORA\Encabezados Programación\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operaciones\ARTES XPLORA\Encabezados Programación\BRASIL.jpg"/>
                    <pic:cNvPicPr>
                      <a:picLocks noChangeAspect="1" noChangeArrowheads="1"/>
                    </pic:cNvPicPr>
                  </pic:nvPicPr>
                  <pic:blipFill>
                    <a:blip r:embed="rId7"/>
                    <a:srcRect/>
                    <a:stretch>
                      <a:fillRect/>
                    </a:stretch>
                  </pic:blipFill>
                  <pic:spPr bwMode="auto">
                    <a:xfrm>
                      <a:off x="0" y="0"/>
                      <a:ext cx="7596000" cy="2854486"/>
                    </a:xfrm>
                    <a:prstGeom prst="rect">
                      <a:avLst/>
                    </a:prstGeom>
                    <a:noFill/>
                    <a:ln w="9525">
                      <a:noFill/>
                      <a:miter lim="800000"/>
                      <a:headEnd/>
                      <a:tailEnd/>
                    </a:ln>
                  </pic:spPr>
                </pic:pic>
              </a:graphicData>
            </a:graphic>
          </wp:anchor>
        </w:drawing>
      </w:r>
    </w:p>
    <w:p w:rsidR="002A7936" w:rsidRPr="00B53B06" w:rsidRDefault="002A7936" w:rsidP="002A7936">
      <w:pPr>
        <w:pStyle w:val="Default"/>
        <w:tabs>
          <w:tab w:val="left" w:pos="1484"/>
        </w:tabs>
        <w:rPr>
          <w:rFonts w:ascii="Century Gothic" w:eastAsia="Times New Roman" w:hAnsi="Century Gothic"/>
          <w:b/>
          <w:bCs/>
          <w:color w:val="1F497D" w:themeColor="text2"/>
          <w:sz w:val="52"/>
          <w:szCs w:val="18"/>
          <w:lang w:eastAsia="es-ES"/>
        </w:rPr>
      </w:pPr>
      <w:r w:rsidRPr="00B53B06">
        <w:rPr>
          <w:rFonts w:ascii="Century Gothic" w:eastAsia="Times New Roman" w:hAnsi="Century Gothic"/>
          <w:b/>
          <w:bCs/>
          <w:color w:val="1F497D" w:themeColor="text2"/>
          <w:sz w:val="52"/>
          <w:szCs w:val="18"/>
          <w:lang w:eastAsia="es-ES"/>
        </w:rPr>
        <w:tab/>
      </w:r>
    </w:p>
    <w:p w:rsidR="002A7936" w:rsidRPr="00B53B06" w:rsidRDefault="002A7936" w:rsidP="002A7936">
      <w:pPr>
        <w:pStyle w:val="Default"/>
        <w:tabs>
          <w:tab w:val="left" w:pos="1484"/>
        </w:tabs>
        <w:rPr>
          <w:rFonts w:ascii="Century Gothic" w:eastAsia="Times New Roman" w:hAnsi="Century Gothic"/>
          <w:b/>
          <w:bCs/>
          <w:color w:val="1F497D" w:themeColor="text2"/>
          <w:sz w:val="52"/>
          <w:szCs w:val="18"/>
          <w:lang w:eastAsia="es-ES"/>
        </w:rPr>
      </w:pPr>
    </w:p>
    <w:p w:rsidR="002A7936" w:rsidRPr="00B53B06" w:rsidRDefault="002A7936" w:rsidP="002A7936">
      <w:pPr>
        <w:pStyle w:val="Default"/>
        <w:tabs>
          <w:tab w:val="left" w:pos="1484"/>
        </w:tabs>
        <w:rPr>
          <w:rFonts w:ascii="Century Gothic" w:eastAsia="Times New Roman" w:hAnsi="Century Gothic"/>
          <w:b/>
          <w:bCs/>
          <w:color w:val="1F497D" w:themeColor="text2"/>
          <w:sz w:val="36"/>
          <w:szCs w:val="18"/>
          <w:lang w:eastAsia="es-ES"/>
        </w:rPr>
      </w:pPr>
    </w:p>
    <w:p w:rsidR="00690ECA" w:rsidRPr="00B53B06" w:rsidRDefault="00690ECA" w:rsidP="002A7936">
      <w:pPr>
        <w:pStyle w:val="Default"/>
        <w:jc w:val="center"/>
        <w:rPr>
          <w:rFonts w:ascii="Century Gothic" w:eastAsia="Times New Roman" w:hAnsi="Century Gothic"/>
          <w:b/>
          <w:bCs/>
          <w:color w:val="1F497D" w:themeColor="text2"/>
          <w:sz w:val="11"/>
          <w:szCs w:val="18"/>
          <w:lang w:eastAsia="es-ES"/>
        </w:rPr>
      </w:pPr>
    </w:p>
    <w:p w:rsidR="00D21800" w:rsidRPr="00B53B06" w:rsidRDefault="00D21800" w:rsidP="002A7936">
      <w:pPr>
        <w:pStyle w:val="Default"/>
        <w:jc w:val="center"/>
        <w:rPr>
          <w:rFonts w:ascii="Century Gothic" w:eastAsia="Times New Roman" w:hAnsi="Century Gothic"/>
          <w:b/>
          <w:bCs/>
          <w:color w:val="1F497D" w:themeColor="text2"/>
          <w:sz w:val="52"/>
          <w:szCs w:val="18"/>
          <w:lang w:eastAsia="es-ES"/>
        </w:rPr>
      </w:pPr>
    </w:p>
    <w:p w:rsidR="00D21800" w:rsidRPr="00B53B06" w:rsidRDefault="00D21800" w:rsidP="002A7936">
      <w:pPr>
        <w:pStyle w:val="Default"/>
        <w:jc w:val="center"/>
        <w:rPr>
          <w:rFonts w:ascii="Century Gothic" w:eastAsia="Times New Roman" w:hAnsi="Century Gothic"/>
          <w:b/>
          <w:bCs/>
          <w:color w:val="1F497D" w:themeColor="text2"/>
          <w:sz w:val="21"/>
          <w:szCs w:val="18"/>
          <w:lang w:eastAsia="es-ES"/>
        </w:rPr>
      </w:pPr>
    </w:p>
    <w:p w:rsidR="009B0556" w:rsidRPr="00B53B06" w:rsidRDefault="009B0556" w:rsidP="002A7936">
      <w:pPr>
        <w:pStyle w:val="Default"/>
        <w:jc w:val="center"/>
        <w:rPr>
          <w:rFonts w:ascii="Century Gothic" w:eastAsia="Times New Roman" w:hAnsi="Century Gothic"/>
          <w:b/>
          <w:bCs/>
          <w:color w:val="1F497D" w:themeColor="text2"/>
          <w:sz w:val="28"/>
          <w:szCs w:val="18"/>
          <w:lang w:eastAsia="es-ES"/>
        </w:rPr>
      </w:pPr>
    </w:p>
    <w:p w:rsidR="00360D81" w:rsidRPr="00B53B06" w:rsidRDefault="00715AAF" w:rsidP="002A7936">
      <w:pPr>
        <w:pStyle w:val="Default"/>
        <w:jc w:val="center"/>
        <w:rPr>
          <w:rFonts w:ascii="Century Gothic" w:eastAsia="Times New Roman" w:hAnsi="Century Gothic"/>
          <w:b/>
          <w:bCs/>
          <w:color w:val="1F497D" w:themeColor="text2"/>
          <w:sz w:val="52"/>
          <w:szCs w:val="18"/>
          <w:lang w:eastAsia="es-ES"/>
        </w:rPr>
      </w:pPr>
      <w:r w:rsidRPr="00B53B06">
        <w:rPr>
          <w:rFonts w:ascii="Century Gothic" w:eastAsia="Times New Roman" w:hAnsi="Century Gothic"/>
          <w:b/>
          <w:bCs/>
          <w:color w:val="1F497D" w:themeColor="text2"/>
          <w:sz w:val="52"/>
          <w:szCs w:val="18"/>
          <w:lang w:eastAsia="es-ES"/>
        </w:rPr>
        <w:t xml:space="preserve">RIO DE JANEIRO &amp; </w:t>
      </w:r>
      <w:r w:rsidR="00CE1809" w:rsidRPr="00B53B06">
        <w:rPr>
          <w:rFonts w:ascii="Century Gothic" w:eastAsia="Times New Roman" w:hAnsi="Century Gothic"/>
          <w:b/>
          <w:bCs/>
          <w:color w:val="1F497D" w:themeColor="text2"/>
          <w:sz w:val="52"/>
          <w:szCs w:val="18"/>
          <w:lang w:eastAsia="es-ES"/>
        </w:rPr>
        <w:t>SALVADOR</w:t>
      </w:r>
      <w:r w:rsidRPr="00B53B06">
        <w:rPr>
          <w:rFonts w:ascii="Century Gothic" w:eastAsia="Times New Roman" w:hAnsi="Century Gothic"/>
          <w:b/>
          <w:bCs/>
          <w:color w:val="1F497D" w:themeColor="text2"/>
          <w:sz w:val="52"/>
          <w:szCs w:val="18"/>
          <w:lang w:eastAsia="es-ES"/>
        </w:rPr>
        <w:t xml:space="preserve"> </w:t>
      </w:r>
    </w:p>
    <w:p w:rsidR="00A62C08" w:rsidRPr="00B53B06" w:rsidRDefault="003B4E80" w:rsidP="00EB06C6">
      <w:pPr>
        <w:pStyle w:val="Default"/>
        <w:jc w:val="center"/>
        <w:rPr>
          <w:rFonts w:ascii="Century Gothic" w:hAnsi="Century Gothic"/>
          <w:b/>
          <w:bCs/>
          <w:color w:val="E36C0A" w:themeColor="accent6" w:themeShade="BF"/>
          <w:sz w:val="28"/>
          <w:szCs w:val="28"/>
        </w:rPr>
      </w:pPr>
      <w:r w:rsidRPr="00B53B06">
        <w:rPr>
          <w:rFonts w:ascii="Century Gothic" w:hAnsi="Century Gothic"/>
          <w:b/>
          <w:bCs/>
          <w:color w:val="E36C0A" w:themeColor="accent6" w:themeShade="BF"/>
          <w:sz w:val="28"/>
          <w:szCs w:val="28"/>
        </w:rPr>
        <w:t>0</w:t>
      </w:r>
      <w:r w:rsidR="00CE1809" w:rsidRPr="00B53B06">
        <w:rPr>
          <w:rFonts w:ascii="Century Gothic" w:hAnsi="Century Gothic"/>
          <w:b/>
          <w:bCs/>
          <w:color w:val="E36C0A" w:themeColor="accent6" w:themeShade="BF"/>
          <w:sz w:val="28"/>
          <w:szCs w:val="28"/>
        </w:rPr>
        <w:t>7</w:t>
      </w:r>
      <w:r w:rsidRPr="00B53B06">
        <w:rPr>
          <w:rFonts w:ascii="Century Gothic" w:hAnsi="Century Gothic"/>
          <w:b/>
          <w:bCs/>
          <w:color w:val="E36C0A" w:themeColor="accent6" w:themeShade="BF"/>
          <w:sz w:val="28"/>
          <w:szCs w:val="28"/>
        </w:rPr>
        <w:t xml:space="preserve"> Días / 0</w:t>
      </w:r>
      <w:r w:rsidR="00CE1809" w:rsidRPr="00B53B06">
        <w:rPr>
          <w:rFonts w:ascii="Century Gothic" w:hAnsi="Century Gothic"/>
          <w:b/>
          <w:bCs/>
          <w:color w:val="E36C0A" w:themeColor="accent6" w:themeShade="BF"/>
          <w:sz w:val="28"/>
          <w:szCs w:val="28"/>
        </w:rPr>
        <w:t>6</w:t>
      </w:r>
      <w:r w:rsidRPr="00B53B06">
        <w:rPr>
          <w:rFonts w:ascii="Century Gothic" w:hAnsi="Century Gothic"/>
          <w:b/>
          <w:bCs/>
          <w:color w:val="E36C0A" w:themeColor="accent6" w:themeShade="BF"/>
          <w:sz w:val="28"/>
          <w:szCs w:val="28"/>
        </w:rPr>
        <w:t xml:space="preserve"> Noches</w:t>
      </w:r>
    </w:p>
    <w:p w:rsidR="00F77447" w:rsidRPr="00B53B06" w:rsidRDefault="000C1A28" w:rsidP="00122E5A">
      <w:pPr>
        <w:tabs>
          <w:tab w:val="left" w:pos="3700"/>
        </w:tabs>
        <w:autoSpaceDE w:val="0"/>
        <w:autoSpaceDN w:val="0"/>
        <w:adjustRightInd w:val="0"/>
        <w:jc w:val="both"/>
        <w:rPr>
          <w:rFonts w:ascii="Century Gothic" w:hAnsi="Century Gothic" w:cs="Verdana"/>
          <w:b/>
          <w:bCs/>
          <w:sz w:val="18"/>
          <w:szCs w:val="18"/>
        </w:rPr>
      </w:pPr>
      <w:r w:rsidRPr="00B53B06">
        <w:rPr>
          <w:rFonts w:ascii="Century Gothic" w:hAnsi="Century Gothic" w:cs="Verdana"/>
          <w:b/>
          <w:bCs/>
          <w:sz w:val="18"/>
          <w:szCs w:val="18"/>
        </w:rPr>
        <w:tab/>
      </w:r>
    </w:p>
    <w:p w:rsidR="00944EA0" w:rsidRPr="00B53B06" w:rsidRDefault="00682E57" w:rsidP="00CE1809">
      <w:pPr>
        <w:autoSpaceDE w:val="0"/>
        <w:autoSpaceDN w:val="0"/>
        <w:adjustRightInd w:val="0"/>
        <w:ind w:left="567"/>
        <w:rPr>
          <w:rFonts w:ascii="Century Gothic" w:hAnsi="Century Gothic" w:cs="Verdana"/>
          <w:b/>
          <w:bCs/>
          <w:u w:val="single"/>
        </w:rPr>
      </w:pPr>
      <w:r w:rsidRPr="00B53B06">
        <w:rPr>
          <w:rFonts w:ascii="Century Gothic" w:hAnsi="Century Gothic" w:cs="Verdana"/>
          <w:b/>
          <w:bCs/>
          <w:u w:val="single"/>
        </w:rPr>
        <w:t>INCLUYE:</w:t>
      </w:r>
    </w:p>
    <w:p w:rsidR="002F20F3" w:rsidRPr="00B53B06" w:rsidRDefault="002F20F3" w:rsidP="00CE1809">
      <w:pPr>
        <w:autoSpaceDE w:val="0"/>
        <w:autoSpaceDN w:val="0"/>
        <w:adjustRightInd w:val="0"/>
        <w:ind w:left="567"/>
        <w:rPr>
          <w:rFonts w:ascii="Century Gothic" w:hAnsi="Century Gothic" w:cs="Verdana"/>
          <w:b/>
          <w:bCs/>
          <w:u w:val="single"/>
        </w:rPr>
      </w:pPr>
    </w:p>
    <w:p w:rsidR="00CE1809" w:rsidRPr="00B53B06" w:rsidRDefault="00B53B06" w:rsidP="00CE1809">
      <w:pPr>
        <w:ind w:left="567"/>
        <w:rPr>
          <w:rFonts w:ascii="Century Gothic" w:hAnsi="Century Gothic" w:cs="Calibri"/>
          <w:b/>
          <w:u w:val="single"/>
        </w:rPr>
      </w:pPr>
      <w:r>
        <w:rPr>
          <w:rFonts w:ascii="Century Gothic" w:hAnsi="Century Gothic" w:cs="Calibri"/>
          <w:b/>
          <w:u w:val="single"/>
        </w:rPr>
        <w:t xml:space="preserve">RIO DE JANEIRO </w:t>
      </w:r>
    </w:p>
    <w:p w:rsidR="002F20F3" w:rsidRPr="00B53B06" w:rsidRDefault="002F20F3" w:rsidP="00CE1809">
      <w:pPr>
        <w:ind w:left="567"/>
        <w:rPr>
          <w:rFonts w:ascii="Century Gothic" w:hAnsi="Century Gothic" w:cs="Calibri"/>
          <w:b/>
          <w:u w:val="single"/>
        </w:rPr>
      </w:pPr>
    </w:p>
    <w:p w:rsidR="00CE1809" w:rsidRPr="00B53B06" w:rsidRDefault="00CE1809" w:rsidP="00B53B06">
      <w:pPr>
        <w:numPr>
          <w:ilvl w:val="0"/>
          <w:numId w:val="19"/>
        </w:numPr>
        <w:ind w:left="851" w:hanging="284"/>
        <w:rPr>
          <w:rFonts w:ascii="Century Gothic" w:hAnsi="Century Gothic" w:cs="Calibri"/>
          <w:lang w:val="es-AR"/>
        </w:rPr>
      </w:pPr>
      <w:r w:rsidRPr="00B53B06">
        <w:rPr>
          <w:rFonts w:ascii="Century Gothic" w:hAnsi="Century Gothic" w:cs="Calibri"/>
          <w:lang w:val="es-AR"/>
        </w:rPr>
        <w:t>Traslados regulares de llegada y salida – servicio en portugués</w:t>
      </w:r>
    </w:p>
    <w:p w:rsidR="00CE1809" w:rsidRPr="00B53B06" w:rsidRDefault="00CE1809" w:rsidP="00B53B06">
      <w:pPr>
        <w:numPr>
          <w:ilvl w:val="0"/>
          <w:numId w:val="19"/>
        </w:numPr>
        <w:ind w:left="851" w:hanging="284"/>
        <w:rPr>
          <w:rFonts w:ascii="Century Gothic" w:hAnsi="Century Gothic" w:cs="Calibri"/>
          <w:lang w:val="es-AR"/>
        </w:rPr>
      </w:pPr>
      <w:r w:rsidRPr="00B53B06">
        <w:rPr>
          <w:rFonts w:ascii="Century Gothic" w:hAnsi="Century Gothic" w:cs="Calibri"/>
          <w:b/>
          <w:lang w:val="es-AR"/>
        </w:rPr>
        <w:t>Full Day Rio</w:t>
      </w:r>
      <w:r w:rsidRPr="00B53B06">
        <w:rPr>
          <w:rFonts w:ascii="Century Gothic" w:hAnsi="Century Gothic" w:cs="Calibri"/>
          <w:lang w:val="es-AR"/>
        </w:rPr>
        <w:t xml:space="preserve"> (Corcovado con asenso en van y Pan de Azúcar con almuerzo sin bebidas – regular)</w:t>
      </w:r>
      <w:r w:rsidR="00B53B06" w:rsidRPr="00B53B06">
        <w:rPr>
          <w:rFonts w:ascii="Century Gothic" w:hAnsi="Century Gothic" w:cs="Calibri"/>
          <w:lang w:val="es-AR"/>
        </w:rPr>
        <w:t xml:space="preserve"> (servicio español)</w:t>
      </w:r>
      <w:bookmarkStart w:id="0" w:name="_GoBack"/>
      <w:bookmarkEnd w:id="0"/>
    </w:p>
    <w:p w:rsidR="00CE1809" w:rsidRPr="00B53B06" w:rsidRDefault="00EB06C6" w:rsidP="00B53B06">
      <w:pPr>
        <w:numPr>
          <w:ilvl w:val="0"/>
          <w:numId w:val="19"/>
        </w:numPr>
        <w:ind w:left="851" w:hanging="284"/>
        <w:rPr>
          <w:rFonts w:ascii="Century Gothic" w:hAnsi="Century Gothic" w:cs="Calibri"/>
          <w:lang w:val="es-AR"/>
        </w:rPr>
      </w:pPr>
      <w:r w:rsidRPr="00B53B06">
        <w:rPr>
          <w:rFonts w:ascii="Century Gothic" w:hAnsi="Century Gothic" w:cs="Calibri"/>
          <w:b/>
          <w:lang w:val="es-AR"/>
        </w:rPr>
        <w:t>TRES (</w:t>
      </w:r>
      <w:r w:rsidR="00CE1809" w:rsidRPr="00B53B06">
        <w:rPr>
          <w:rFonts w:ascii="Century Gothic" w:hAnsi="Century Gothic" w:cs="Calibri"/>
          <w:b/>
          <w:lang w:val="es-AR"/>
        </w:rPr>
        <w:t>3</w:t>
      </w:r>
      <w:r w:rsidRPr="00B53B06">
        <w:rPr>
          <w:rFonts w:ascii="Century Gothic" w:hAnsi="Century Gothic" w:cs="Calibri"/>
          <w:b/>
          <w:lang w:val="es-AR"/>
        </w:rPr>
        <w:t>)</w:t>
      </w:r>
      <w:r w:rsidR="00CE1809" w:rsidRPr="00B53B06">
        <w:rPr>
          <w:rFonts w:ascii="Century Gothic" w:hAnsi="Century Gothic" w:cs="Calibri"/>
          <w:b/>
          <w:lang w:val="es-AR"/>
        </w:rPr>
        <w:t xml:space="preserve"> Noches</w:t>
      </w:r>
      <w:r w:rsidR="00CE1809" w:rsidRPr="00B53B06">
        <w:rPr>
          <w:rFonts w:ascii="Century Gothic" w:hAnsi="Century Gothic" w:cs="Calibri"/>
          <w:lang w:val="es-AR"/>
        </w:rPr>
        <w:t xml:space="preserve"> de alojamiento. Incluye desayuno e impuestos obligatorios.</w:t>
      </w:r>
    </w:p>
    <w:p w:rsidR="00CE1809" w:rsidRPr="00B53B06" w:rsidRDefault="00CE1809" w:rsidP="00B53B06">
      <w:pPr>
        <w:pStyle w:val="Prrafodelista"/>
        <w:numPr>
          <w:ilvl w:val="0"/>
          <w:numId w:val="19"/>
        </w:numPr>
        <w:tabs>
          <w:tab w:val="left" w:pos="1418"/>
        </w:tabs>
        <w:autoSpaceDE w:val="0"/>
        <w:autoSpaceDN w:val="0"/>
        <w:adjustRightInd w:val="0"/>
        <w:ind w:left="851" w:hanging="284"/>
        <w:jc w:val="both"/>
        <w:rPr>
          <w:rFonts w:ascii="Century Gothic" w:hAnsi="Century Gothic" w:cs="Verdana"/>
          <w:b/>
        </w:rPr>
      </w:pPr>
      <w:r w:rsidRPr="00B53B06">
        <w:rPr>
          <w:rFonts w:ascii="Century Gothic" w:hAnsi="Century Gothic"/>
          <w:b/>
          <w:bCs/>
          <w:lang w:val="es-ES_tradnl"/>
        </w:rPr>
        <w:t>Impuestos Ecuatorianos: IVA,</w:t>
      </w:r>
      <w:r w:rsidR="00AB30E3" w:rsidRPr="00B53B06">
        <w:rPr>
          <w:rFonts w:ascii="Century Gothic" w:hAnsi="Century Gothic"/>
          <w:b/>
          <w:bCs/>
        </w:rPr>
        <w:t xml:space="preserve"> ISD</w:t>
      </w:r>
      <w:r w:rsidRPr="00B53B06">
        <w:rPr>
          <w:rFonts w:ascii="Century Gothic" w:hAnsi="Century Gothic"/>
          <w:b/>
          <w:bCs/>
        </w:rPr>
        <w:t>.</w:t>
      </w:r>
    </w:p>
    <w:p w:rsidR="00CE1809" w:rsidRPr="00B53B06" w:rsidRDefault="00CE1809" w:rsidP="00B53B06">
      <w:pPr>
        <w:pStyle w:val="Prrafodelista"/>
        <w:numPr>
          <w:ilvl w:val="0"/>
          <w:numId w:val="19"/>
        </w:numPr>
        <w:ind w:left="851" w:hanging="284"/>
        <w:rPr>
          <w:rFonts w:ascii="Century Gothic" w:hAnsi="Century Gothic" w:cs="Verdana"/>
        </w:rPr>
      </w:pPr>
      <w:r w:rsidRPr="00B53B06">
        <w:rPr>
          <w:rFonts w:ascii="Century Gothic" w:hAnsi="Century Gothic" w:cs="Verdana"/>
        </w:rPr>
        <w:t>Impuestos Hoteleros</w:t>
      </w:r>
    </w:p>
    <w:p w:rsidR="00CE1809" w:rsidRPr="00B53B06" w:rsidRDefault="00CE1809" w:rsidP="00CE1809">
      <w:pPr>
        <w:ind w:left="567"/>
        <w:rPr>
          <w:rFonts w:ascii="Century Gothic" w:hAnsi="Century Gothic" w:cs="Calibri"/>
          <w:b/>
          <w:lang w:val="es-AR"/>
        </w:rPr>
      </w:pPr>
    </w:p>
    <w:p w:rsidR="00CE1809" w:rsidRPr="00B53B06" w:rsidRDefault="00CE1809" w:rsidP="00CE1809">
      <w:pPr>
        <w:ind w:left="567"/>
        <w:rPr>
          <w:rFonts w:ascii="Century Gothic" w:hAnsi="Century Gothic" w:cs="Calibri"/>
          <w:b/>
          <w:u w:val="single"/>
          <w:lang w:val="es-AR"/>
        </w:rPr>
      </w:pPr>
      <w:r w:rsidRPr="00B53B06">
        <w:rPr>
          <w:rFonts w:ascii="Century Gothic" w:hAnsi="Century Gothic" w:cs="Calibri"/>
          <w:b/>
          <w:u w:val="single"/>
          <w:lang w:val="es-AR"/>
        </w:rPr>
        <w:t xml:space="preserve">SALVADOR </w:t>
      </w:r>
    </w:p>
    <w:p w:rsidR="002F20F3" w:rsidRPr="00B53B06" w:rsidRDefault="002F20F3" w:rsidP="00CE1809">
      <w:pPr>
        <w:ind w:left="567"/>
        <w:rPr>
          <w:rFonts w:ascii="Century Gothic" w:hAnsi="Century Gothic" w:cs="Calibri"/>
          <w:b/>
          <w:u w:val="single"/>
          <w:lang w:val="es-AR"/>
        </w:rPr>
      </w:pPr>
    </w:p>
    <w:p w:rsidR="00CE1809" w:rsidRPr="00B53B06" w:rsidRDefault="00CE1809" w:rsidP="00B53B06">
      <w:pPr>
        <w:numPr>
          <w:ilvl w:val="0"/>
          <w:numId w:val="16"/>
        </w:numPr>
        <w:tabs>
          <w:tab w:val="clear" w:pos="720"/>
          <w:tab w:val="num" w:pos="851"/>
        </w:tabs>
        <w:ind w:left="851" w:hanging="284"/>
        <w:rPr>
          <w:rFonts w:ascii="Century Gothic" w:hAnsi="Century Gothic" w:cs="Calibri"/>
          <w:lang w:val="es-AR"/>
        </w:rPr>
      </w:pPr>
      <w:r w:rsidRPr="00B53B06">
        <w:rPr>
          <w:rFonts w:ascii="Century Gothic" w:hAnsi="Century Gothic" w:cs="Calibri"/>
          <w:lang w:val="es-AR"/>
        </w:rPr>
        <w:t>Traslados regulares de llegada y salida – servicio en español;</w:t>
      </w:r>
    </w:p>
    <w:p w:rsidR="00CE1809" w:rsidRPr="00B53B06" w:rsidRDefault="00CE1809" w:rsidP="00B53B06">
      <w:pPr>
        <w:numPr>
          <w:ilvl w:val="0"/>
          <w:numId w:val="16"/>
        </w:numPr>
        <w:tabs>
          <w:tab w:val="clear" w:pos="720"/>
          <w:tab w:val="num" w:pos="851"/>
        </w:tabs>
        <w:ind w:left="851" w:hanging="284"/>
        <w:rPr>
          <w:rFonts w:ascii="Century Gothic" w:hAnsi="Century Gothic" w:cs="Calibri"/>
          <w:lang w:val="es-AR"/>
        </w:rPr>
      </w:pPr>
      <w:r w:rsidRPr="00B53B06">
        <w:rPr>
          <w:rFonts w:ascii="Century Gothic" w:hAnsi="Century Gothic" w:cs="Calibri"/>
          <w:b/>
          <w:lang w:val="es-AR"/>
        </w:rPr>
        <w:t xml:space="preserve">City Tour </w:t>
      </w:r>
      <w:proofErr w:type="spellStart"/>
      <w:r w:rsidRPr="00B53B06">
        <w:rPr>
          <w:rFonts w:ascii="Century Gothic" w:hAnsi="Century Gothic" w:cs="Calibri"/>
          <w:b/>
          <w:lang w:val="es-AR"/>
        </w:rPr>
        <w:t>Historico</w:t>
      </w:r>
      <w:proofErr w:type="spellEnd"/>
      <w:r w:rsidRPr="00B53B06">
        <w:rPr>
          <w:rFonts w:ascii="Century Gothic" w:hAnsi="Century Gothic" w:cs="Calibri"/>
          <w:b/>
          <w:lang w:val="es-AR"/>
        </w:rPr>
        <w:t xml:space="preserve"> regular</w:t>
      </w:r>
      <w:r w:rsidRPr="00B53B06">
        <w:rPr>
          <w:rFonts w:ascii="Century Gothic" w:hAnsi="Century Gothic" w:cs="Calibri"/>
          <w:lang w:val="es-AR"/>
        </w:rPr>
        <w:t xml:space="preserve"> – no incluye entradas – servicio en español;</w:t>
      </w:r>
    </w:p>
    <w:p w:rsidR="00CE1809" w:rsidRPr="00B53B06" w:rsidRDefault="00EB06C6" w:rsidP="00B53B06">
      <w:pPr>
        <w:numPr>
          <w:ilvl w:val="0"/>
          <w:numId w:val="16"/>
        </w:numPr>
        <w:tabs>
          <w:tab w:val="clear" w:pos="720"/>
          <w:tab w:val="num" w:pos="851"/>
        </w:tabs>
        <w:ind w:left="851" w:hanging="284"/>
        <w:rPr>
          <w:rFonts w:ascii="Century Gothic" w:hAnsi="Century Gothic" w:cs="Calibri"/>
          <w:lang w:val="es-AR"/>
        </w:rPr>
      </w:pPr>
      <w:r w:rsidRPr="00B53B06">
        <w:rPr>
          <w:rFonts w:ascii="Century Gothic" w:hAnsi="Century Gothic" w:cs="Calibri"/>
          <w:b/>
          <w:lang w:val="es-AR"/>
        </w:rPr>
        <w:t>TRES (</w:t>
      </w:r>
      <w:r w:rsidR="00CE1809" w:rsidRPr="00B53B06">
        <w:rPr>
          <w:rFonts w:ascii="Century Gothic" w:hAnsi="Century Gothic" w:cs="Calibri"/>
          <w:b/>
          <w:lang w:val="es-AR"/>
        </w:rPr>
        <w:t>3</w:t>
      </w:r>
      <w:r w:rsidRPr="00B53B06">
        <w:rPr>
          <w:rFonts w:ascii="Century Gothic" w:hAnsi="Century Gothic" w:cs="Calibri"/>
          <w:b/>
          <w:lang w:val="es-AR"/>
        </w:rPr>
        <w:t>)</w:t>
      </w:r>
      <w:r w:rsidR="00CE1809" w:rsidRPr="00B53B06">
        <w:rPr>
          <w:rFonts w:ascii="Century Gothic" w:hAnsi="Century Gothic" w:cs="Calibri"/>
          <w:b/>
          <w:lang w:val="es-AR"/>
        </w:rPr>
        <w:t xml:space="preserve"> Noches</w:t>
      </w:r>
      <w:r w:rsidR="00CE1809" w:rsidRPr="00B53B06">
        <w:rPr>
          <w:rFonts w:ascii="Century Gothic" w:hAnsi="Century Gothic" w:cs="Calibri"/>
          <w:lang w:val="es-AR"/>
        </w:rPr>
        <w:t xml:space="preserve"> de alojamiento. Incluye desayuno e impuestos obligatorios.</w:t>
      </w:r>
    </w:p>
    <w:p w:rsidR="00C46CF6" w:rsidRPr="00B53B06" w:rsidRDefault="00C46CF6" w:rsidP="00B53B06">
      <w:pPr>
        <w:pStyle w:val="Prrafodelista"/>
        <w:numPr>
          <w:ilvl w:val="0"/>
          <w:numId w:val="14"/>
        </w:numPr>
        <w:tabs>
          <w:tab w:val="num" w:pos="851"/>
          <w:tab w:val="left" w:pos="1418"/>
        </w:tabs>
        <w:autoSpaceDE w:val="0"/>
        <w:autoSpaceDN w:val="0"/>
        <w:adjustRightInd w:val="0"/>
        <w:ind w:left="851" w:hanging="284"/>
        <w:jc w:val="both"/>
        <w:rPr>
          <w:rFonts w:ascii="Century Gothic" w:hAnsi="Century Gothic" w:cs="Verdana"/>
          <w:b/>
        </w:rPr>
      </w:pPr>
      <w:r w:rsidRPr="00B53B06">
        <w:rPr>
          <w:rFonts w:ascii="Century Gothic" w:hAnsi="Century Gothic"/>
          <w:b/>
          <w:bCs/>
          <w:lang w:val="es-ES_tradnl"/>
        </w:rPr>
        <w:t>Impuestos Ecuatorianos: IVA,</w:t>
      </w:r>
      <w:r w:rsidR="00AB30E3" w:rsidRPr="00B53B06">
        <w:rPr>
          <w:rFonts w:ascii="Century Gothic" w:hAnsi="Century Gothic"/>
          <w:b/>
          <w:bCs/>
        </w:rPr>
        <w:t xml:space="preserve"> ISD Y</w:t>
      </w:r>
      <w:r w:rsidRPr="00B53B06">
        <w:rPr>
          <w:rFonts w:ascii="Century Gothic" w:hAnsi="Century Gothic"/>
          <w:b/>
          <w:bCs/>
        </w:rPr>
        <w:t>.</w:t>
      </w:r>
    </w:p>
    <w:p w:rsidR="00972C1C" w:rsidRPr="00B53B06" w:rsidRDefault="00682E57" w:rsidP="00B53B06">
      <w:pPr>
        <w:pStyle w:val="Prrafodelista"/>
        <w:numPr>
          <w:ilvl w:val="0"/>
          <w:numId w:val="14"/>
        </w:numPr>
        <w:tabs>
          <w:tab w:val="num" w:pos="851"/>
          <w:tab w:val="left" w:pos="1418"/>
        </w:tabs>
        <w:autoSpaceDE w:val="0"/>
        <w:autoSpaceDN w:val="0"/>
        <w:adjustRightInd w:val="0"/>
        <w:ind w:left="851" w:hanging="284"/>
        <w:jc w:val="both"/>
        <w:rPr>
          <w:rFonts w:ascii="Century Gothic" w:hAnsi="Century Gothic" w:cs="Verdana"/>
        </w:rPr>
      </w:pPr>
      <w:r w:rsidRPr="00B53B06">
        <w:rPr>
          <w:rFonts w:ascii="Century Gothic" w:hAnsi="Century Gothic" w:cs="Verdana"/>
        </w:rPr>
        <w:t>Impuestos Hoteleros.</w:t>
      </w:r>
    </w:p>
    <w:p w:rsidR="002F20F3" w:rsidRPr="00B53B06" w:rsidRDefault="002F20F3" w:rsidP="002F20F3">
      <w:pPr>
        <w:tabs>
          <w:tab w:val="num" w:pos="720"/>
          <w:tab w:val="left" w:pos="1418"/>
        </w:tabs>
        <w:autoSpaceDE w:val="0"/>
        <w:autoSpaceDN w:val="0"/>
        <w:adjustRightInd w:val="0"/>
        <w:ind w:left="567"/>
        <w:jc w:val="both"/>
        <w:rPr>
          <w:rFonts w:ascii="Century Gothic" w:hAnsi="Century Gothic" w:cs="Verdana"/>
        </w:rPr>
      </w:pPr>
    </w:p>
    <w:p w:rsidR="00DD2B59" w:rsidRPr="00B53B06" w:rsidRDefault="00690ECA" w:rsidP="00CE1809">
      <w:pPr>
        <w:autoSpaceDE w:val="0"/>
        <w:autoSpaceDN w:val="0"/>
        <w:adjustRightInd w:val="0"/>
        <w:ind w:left="567"/>
        <w:jc w:val="center"/>
        <w:rPr>
          <w:rFonts w:ascii="Century Gothic" w:hAnsi="Century Gothic" w:cs="Verdana"/>
          <w:b/>
        </w:rPr>
      </w:pPr>
      <w:r w:rsidRPr="00B53B06">
        <w:rPr>
          <w:rFonts w:ascii="Century Gothic" w:hAnsi="Century Gothic" w:cs="Verdana"/>
          <w:b/>
        </w:rPr>
        <w:t>PRECIOS POR PERSONA EN US$.</w:t>
      </w:r>
    </w:p>
    <w:tbl>
      <w:tblPr>
        <w:tblW w:w="10869" w:type="dxa"/>
        <w:tblInd w:w="70" w:type="dxa"/>
        <w:tblCellMar>
          <w:left w:w="70" w:type="dxa"/>
          <w:right w:w="70" w:type="dxa"/>
        </w:tblCellMar>
        <w:tblLook w:val="04A0" w:firstRow="1" w:lastRow="0" w:firstColumn="1" w:lastColumn="0" w:noHBand="0" w:noVBand="1"/>
      </w:tblPr>
      <w:tblGrid>
        <w:gridCol w:w="1573"/>
        <w:gridCol w:w="2207"/>
        <w:gridCol w:w="700"/>
        <w:gridCol w:w="851"/>
        <w:gridCol w:w="816"/>
        <w:gridCol w:w="880"/>
        <w:gridCol w:w="755"/>
        <w:gridCol w:w="816"/>
        <w:gridCol w:w="700"/>
        <w:gridCol w:w="755"/>
        <w:gridCol w:w="816"/>
      </w:tblGrid>
      <w:tr w:rsidR="00B53B06" w:rsidRPr="00B53B06" w:rsidTr="00B53B06">
        <w:trPr>
          <w:trHeight w:val="486"/>
        </w:trPr>
        <w:tc>
          <w:tcPr>
            <w:tcW w:w="1573" w:type="dxa"/>
            <w:tcBorders>
              <w:top w:val="single" w:sz="8" w:space="0" w:color="auto"/>
              <w:left w:val="single" w:sz="8" w:space="0" w:color="auto"/>
              <w:bottom w:val="nil"/>
              <w:right w:val="single" w:sz="4" w:space="0" w:color="auto"/>
            </w:tcBorders>
            <w:shd w:val="clear" w:color="000000" w:fill="1F497D"/>
            <w:vAlign w:val="center"/>
            <w:hideMark/>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HOTELES</w:t>
            </w:r>
          </w:p>
        </w:tc>
        <w:tc>
          <w:tcPr>
            <w:tcW w:w="2207" w:type="dxa"/>
            <w:tcBorders>
              <w:top w:val="single" w:sz="8" w:space="0" w:color="auto"/>
              <w:left w:val="nil"/>
              <w:bottom w:val="nil"/>
              <w:right w:val="single" w:sz="4" w:space="0" w:color="auto"/>
            </w:tcBorders>
            <w:shd w:val="clear" w:color="000000" w:fill="1F497D"/>
            <w:vAlign w:val="center"/>
            <w:hideMark/>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VALIDACION</w:t>
            </w:r>
          </w:p>
        </w:tc>
        <w:tc>
          <w:tcPr>
            <w:tcW w:w="700" w:type="dxa"/>
            <w:tcBorders>
              <w:top w:val="single" w:sz="8" w:space="0" w:color="auto"/>
              <w:left w:val="nil"/>
              <w:bottom w:val="nil"/>
              <w:right w:val="single" w:sz="4" w:space="0" w:color="auto"/>
            </w:tcBorders>
            <w:shd w:val="clear" w:color="000000" w:fill="1F497D"/>
            <w:vAlign w:val="center"/>
            <w:hideMark/>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SGL</w:t>
            </w:r>
          </w:p>
        </w:tc>
        <w:tc>
          <w:tcPr>
            <w:tcW w:w="851" w:type="dxa"/>
            <w:tcBorders>
              <w:top w:val="single" w:sz="8" w:space="0" w:color="auto"/>
              <w:left w:val="nil"/>
              <w:bottom w:val="nil"/>
              <w:right w:val="single" w:sz="4" w:space="0" w:color="auto"/>
            </w:tcBorders>
            <w:shd w:val="clear" w:color="000000" w:fill="1F497D"/>
            <w:vAlign w:val="center"/>
            <w:hideMark/>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N/AD. Rio</w:t>
            </w:r>
          </w:p>
        </w:tc>
        <w:tc>
          <w:tcPr>
            <w:tcW w:w="816" w:type="dxa"/>
            <w:tcBorders>
              <w:top w:val="single" w:sz="4" w:space="0" w:color="auto"/>
              <w:left w:val="nil"/>
              <w:bottom w:val="single" w:sz="4" w:space="0" w:color="auto"/>
              <w:right w:val="single" w:sz="4" w:space="0" w:color="auto"/>
            </w:tcBorders>
            <w:shd w:val="clear" w:color="000000" w:fill="1F497D"/>
            <w:vAlign w:val="center"/>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 xml:space="preserve">Noche </w:t>
            </w:r>
            <w:proofErr w:type="spellStart"/>
            <w:r w:rsidRPr="00B53B06">
              <w:rPr>
                <w:rFonts w:ascii="Century Gothic" w:hAnsi="Century Gothic"/>
                <w:b/>
                <w:bCs/>
                <w:color w:val="FFFFFF"/>
                <w:lang w:val="es-EC" w:eastAsia="es-EC"/>
              </w:rPr>
              <w:t>AD.Ssa</w:t>
            </w:r>
            <w:proofErr w:type="spellEnd"/>
          </w:p>
        </w:tc>
        <w:tc>
          <w:tcPr>
            <w:tcW w:w="880" w:type="dxa"/>
            <w:tcBorders>
              <w:top w:val="single" w:sz="8" w:space="0" w:color="auto"/>
              <w:left w:val="single" w:sz="4" w:space="0" w:color="auto"/>
              <w:bottom w:val="nil"/>
              <w:right w:val="single" w:sz="4" w:space="0" w:color="auto"/>
            </w:tcBorders>
            <w:shd w:val="clear" w:color="000000" w:fill="1F497D"/>
            <w:vAlign w:val="center"/>
            <w:hideMark/>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DBL</w:t>
            </w:r>
          </w:p>
        </w:tc>
        <w:tc>
          <w:tcPr>
            <w:tcW w:w="755" w:type="dxa"/>
            <w:tcBorders>
              <w:top w:val="single" w:sz="8" w:space="0" w:color="auto"/>
              <w:left w:val="nil"/>
              <w:bottom w:val="nil"/>
              <w:right w:val="single" w:sz="4" w:space="0" w:color="auto"/>
            </w:tcBorders>
            <w:shd w:val="clear" w:color="000000" w:fill="1F497D"/>
            <w:vAlign w:val="center"/>
            <w:hideMark/>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N/AD. Rio</w:t>
            </w:r>
          </w:p>
        </w:tc>
        <w:tc>
          <w:tcPr>
            <w:tcW w:w="816" w:type="dxa"/>
            <w:tcBorders>
              <w:top w:val="single" w:sz="4" w:space="0" w:color="auto"/>
              <w:left w:val="nil"/>
              <w:bottom w:val="single" w:sz="4" w:space="0" w:color="auto"/>
              <w:right w:val="single" w:sz="4" w:space="0" w:color="auto"/>
            </w:tcBorders>
            <w:shd w:val="clear" w:color="000000" w:fill="1F497D"/>
            <w:vAlign w:val="center"/>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 xml:space="preserve">Noche </w:t>
            </w:r>
            <w:proofErr w:type="spellStart"/>
            <w:r w:rsidRPr="00B53B06">
              <w:rPr>
                <w:rFonts w:ascii="Century Gothic" w:hAnsi="Century Gothic"/>
                <w:b/>
                <w:bCs/>
                <w:color w:val="FFFFFF"/>
                <w:lang w:val="es-EC" w:eastAsia="es-EC"/>
              </w:rPr>
              <w:t>AD.Ssa</w:t>
            </w:r>
            <w:proofErr w:type="spellEnd"/>
          </w:p>
        </w:tc>
        <w:tc>
          <w:tcPr>
            <w:tcW w:w="700" w:type="dxa"/>
            <w:tcBorders>
              <w:top w:val="single" w:sz="8" w:space="0" w:color="auto"/>
              <w:left w:val="single" w:sz="4" w:space="0" w:color="auto"/>
              <w:bottom w:val="nil"/>
              <w:right w:val="single" w:sz="4" w:space="0" w:color="auto"/>
            </w:tcBorders>
            <w:shd w:val="clear" w:color="000000" w:fill="1F497D"/>
            <w:vAlign w:val="center"/>
            <w:hideMark/>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TPL.</w:t>
            </w:r>
          </w:p>
        </w:tc>
        <w:tc>
          <w:tcPr>
            <w:tcW w:w="755" w:type="dxa"/>
            <w:tcBorders>
              <w:top w:val="single" w:sz="4" w:space="0" w:color="auto"/>
              <w:left w:val="nil"/>
              <w:bottom w:val="single" w:sz="4" w:space="0" w:color="auto"/>
              <w:right w:val="single" w:sz="4" w:space="0" w:color="auto"/>
            </w:tcBorders>
            <w:shd w:val="clear" w:color="000000" w:fill="1F497D"/>
            <w:vAlign w:val="center"/>
            <w:hideMark/>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N/AD. Rio</w:t>
            </w:r>
          </w:p>
        </w:tc>
        <w:tc>
          <w:tcPr>
            <w:tcW w:w="816" w:type="dxa"/>
            <w:tcBorders>
              <w:top w:val="single" w:sz="4" w:space="0" w:color="auto"/>
              <w:left w:val="nil"/>
              <w:bottom w:val="single" w:sz="4" w:space="0" w:color="auto"/>
              <w:right w:val="single" w:sz="4" w:space="0" w:color="auto"/>
            </w:tcBorders>
            <w:shd w:val="clear" w:color="000000" w:fill="1F497D"/>
            <w:vAlign w:val="center"/>
          </w:tcPr>
          <w:p w:rsidR="00B53B06" w:rsidRPr="00B53B06" w:rsidRDefault="00B53B06" w:rsidP="00B53B06">
            <w:pPr>
              <w:jc w:val="center"/>
              <w:rPr>
                <w:rFonts w:ascii="Century Gothic" w:hAnsi="Century Gothic"/>
                <w:b/>
                <w:bCs/>
                <w:color w:val="FFFFFF"/>
                <w:lang w:val="es-EC" w:eastAsia="es-EC"/>
              </w:rPr>
            </w:pPr>
            <w:r w:rsidRPr="00B53B06">
              <w:rPr>
                <w:rFonts w:ascii="Century Gothic" w:hAnsi="Century Gothic"/>
                <w:b/>
                <w:bCs/>
                <w:color w:val="FFFFFF"/>
                <w:lang w:val="es-EC" w:eastAsia="es-EC"/>
              </w:rPr>
              <w:t xml:space="preserve">Noche </w:t>
            </w:r>
            <w:proofErr w:type="spellStart"/>
            <w:r w:rsidRPr="00B53B06">
              <w:rPr>
                <w:rFonts w:ascii="Century Gothic" w:hAnsi="Century Gothic"/>
                <w:b/>
                <w:bCs/>
                <w:color w:val="FFFFFF"/>
                <w:lang w:val="es-EC" w:eastAsia="es-EC"/>
              </w:rPr>
              <w:t>AD.Ssa</w:t>
            </w:r>
            <w:proofErr w:type="spellEnd"/>
          </w:p>
        </w:tc>
      </w:tr>
      <w:tr w:rsidR="00B53B06" w:rsidRPr="00B53B06" w:rsidTr="00B53B06">
        <w:trPr>
          <w:trHeight w:val="462"/>
        </w:trPr>
        <w:tc>
          <w:tcPr>
            <w:tcW w:w="15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 xml:space="preserve">Windsor </w:t>
            </w:r>
            <w:proofErr w:type="spellStart"/>
            <w:r w:rsidRPr="00B53B06">
              <w:rPr>
                <w:rFonts w:ascii="Century Gothic" w:hAnsi="Century Gothic"/>
                <w:b/>
                <w:bCs/>
                <w:lang w:val="es-EC" w:eastAsia="es-EC"/>
              </w:rPr>
              <w:t>Excelsior</w:t>
            </w:r>
            <w:proofErr w:type="spellEnd"/>
            <w:r w:rsidRPr="00B53B06">
              <w:rPr>
                <w:rFonts w:ascii="Century Gothic" w:hAnsi="Century Gothic"/>
                <w:b/>
                <w:bCs/>
                <w:lang w:val="es-EC" w:eastAsia="es-EC"/>
              </w:rPr>
              <w:t xml:space="preserve"> +</w:t>
            </w:r>
          </w:p>
        </w:tc>
        <w:tc>
          <w:tcPr>
            <w:tcW w:w="2207" w:type="dxa"/>
            <w:tcBorders>
              <w:top w:val="single" w:sz="8" w:space="0" w:color="auto"/>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02Ene a 31Mar y 01Sep a 15Dic 2020</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991</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170</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rPr>
              <w:t>92</w:t>
            </w:r>
          </w:p>
        </w:tc>
        <w:tc>
          <w:tcPr>
            <w:tcW w:w="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565</w:t>
            </w:r>
          </w:p>
        </w:tc>
        <w:tc>
          <w:tcPr>
            <w:tcW w:w="755" w:type="dxa"/>
            <w:tcBorders>
              <w:top w:val="single" w:sz="8" w:space="0" w:color="auto"/>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85</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rPr>
              <w:t>51</w:t>
            </w:r>
          </w:p>
        </w:tc>
        <w:tc>
          <w:tcPr>
            <w:tcW w:w="7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555</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70</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rPr>
              <w:t>47</w:t>
            </w:r>
          </w:p>
        </w:tc>
      </w:tr>
      <w:tr w:rsidR="00B53B06" w:rsidRPr="00B53B06" w:rsidTr="00B53B06">
        <w:trPr>
          <w:trHeight w:val="462"/>
        </w:trPr>
        <w:tc>
          <w:tcPr>
            <w:tcW w:w="1573" w:type="dxa"/>
            <w:tcBorders>
              <w:top w:val="nil"/>
              <w:left w:val="single" w:sz="4" w:space="0" w:color="auto"/>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Vila Gale Salvador</w:t>
            </w:r>
          </w:p>
        </w:tc>
        <w:tc>
          <w:tcPr>
            <w:tcW w:w="2207"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01Abr a 31Ago y 16Dic a 20Dic 2020</w:t>
            </w:r>
          </w:p>
        </w:tc>
        <w:tc>
          <w:tcPr>
            <w:tcW w:w="700"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939</w:t>
            </w:r>
          </w:p>
        </w:tc>
        <w:tc>
          <w:tcPr>
            <w:tcW w:w="851"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154</w:t>
            </w:r>
          </w:p>
        </w:tc>
        <w:tc>
          <w:tcPr>
            <w:tcW w:w="816" w:type="dxa"/>
            <w:tcBorders>
              <w:top w:val="single" w:sz="4" w:space="0" w:color="auto"/>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92</w:t>
            </w:r>
          </w:p>
        </w:tc>
        <w:tc>
          <w:tcPr>
            <w:tcW w:w="880" w:type="dxa"/>
            <w:tcBorders>
              <w:top w:val="nil"/>
              <w:left w:val="single" w:sz="4" w:space="0" w:color="auto"/>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539</w:t>
            </w:r>
          </w:p>
        </w:tc>
        <w:tc>
          <w:tcPr>
            <w:tcW w:w="755"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77</w:t>
            </w:r>
          </w:p>
        </w:tc>
        <w:tc>
          <w:tcPr>
            <w:tcW w:w="816" w:type="dxa"/>
            <w:tcBorders>
              <w:top w:val="single" w:sz="4" w:space="0" w:color="auto"/>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51</w:t>
            </w:r>
          </w:p>
        </w:tc>
        <w:tc>
          <w:tcPr>
            <w:tcW w:w="700" w:type="dxa"/>
            <w:tcBorders>
              <w:top w:val="nil"/>
              <w:left w:val="single" w:sz="4" w:space="0" w:color="auto"/>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533</w:t>
            </w:r>
          </w:p>
        </w:tc>
        <w:tc>
          <w:tcPr>
            <w:tcW w:w="755"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64</w:t>
            </w:r>
          </w:p>
        </w:tc>
        <w:tc>
          <w:tcPr>
            <w:tcW w:w="816" w:type="dxa"/>
            <w:tcBorders>
              <w:top w:val="nil"/>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47</w:t>
            </w:r>
          </w:p>
        </w:tc>
      </w:tr>
      <w:tr w:rsidR="00B53B06" w:rsidRPr="00B53B06" w:rsidTr="00B53B06">
        <w:trPr>
          <w:trHeight w:val="462"/>
        </w:trPr>
        <w:tc>
          <w:tcPr>
            <w:tcW w:w="1573" w:type="dxa"/>
            <w:vMerge w:val="restart"/>
            <w:tcBorders>
              <w:top w:val="nil"/>
              <w:left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 xml:space="preserve">Arena Copacabana + Monte </w:t>
            </w:r>
            <w:proofErr w:type="spellStart"/>
            <w:r w:rsidRPr="00B53B06">
              <w:rPr>
                <w:rFonts w:ascii="Century Gothic" w:hAnsi="Century Gothic"/>
                <w:b/>
                <w:bCs/>
                <w:lang w:val="es-EC" w:eastAsia="es-EC"/>
              </w:rPr>
              <w:t>Pascoal</w:t>
            </w:r>
            <w:proofErr w:type="spellEnd"/>
          </w:p>
        </w:tc>
        <w:tc>
          <w:tcPr>
            <w:tcW w:w="2207"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01Ene a 29Feb 2020</w:t>
            </w:r>
          </w:p>
        </w:tc>
        <w:tc>
          <w:tcPr>
            <w:tcW w:w="700"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1326</w:t>
            </w:r>
          </w:p>
        </w:tc>
        <w:tc>
          <w:tcPr>
            <w:tcW w:w="851"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202</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172</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717</w:t>
            </w:r>
          </w:p>
        </w:tc>
        <w:tc>
          <w:tcPr>
            <w:tcW w:w="755"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101</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85</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690</w:t>
            </w:r>
          </w:p>
        </w:tc>
        <w:tc>
          <w:tcPr>
            <w:tcW w:w="755"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88</w:t>
            </w:r>
          </w:p>
        </w:tc>
        <w:tc>
          <w:tcPr>
            <w:tcW w:w="816" w:type="dxa"/>
            <w:tcBorders>
              <w:top w:val="nil"/>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74</w:t>
            </w:r>
          </w:p>
        </w:tc>
      </w:tr>
      <w:tr w:rsidR="00B53B06" w:rsidRPr="00B53B06" w:rsidTr="00B53B06">
        <w:trPr>
          <w:trHeight w:val="462"/>
        </w:trPr>
        <w:tc>
          <w:tcPr>
            <w:tcW w:w="1573" w:type="dxa"/>
            <w:vMerge/>
            <w:tcBorders>
              <w:left w:val="single" w:sz="4" w:space="0" w:color="auto"/>
              <w:right w:val="single" w:sz="4" w:space="0" w:color="auto"/>
            </w:tcBorders>
            <w:shd w:val="clear" w:color="000000" w:fill="C5D9F1"/>
            <w:vAlign w:val="center"/>
            <w:hideMark/>
          </w:tcPr>
          <w:p w:rsidR="00B53B06" w:rsidRPr="00B53B06" w:rsidRDefault="00B53B06" w:rsidP="00B53B06">
            <w:pPr>
              <w:jc w:val="center"/>
              <w:rPr>
                <w:rFonts w:ascii="Century Gothic" w:hAnsi="Century Gothic"/>
                <w:b/>
                <w:bCs/>
                <w:lang w:val="es-EC" w:eastAsia="es-EC"/>
              </w:rPr>
            </w:pPr>
          </w:p>
        </w:tc>
        <w:tc>
          <w:tcPr>
            <w:tcW w:w="2207"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01Mar a 30Jun 2020</w:t>
            </w:r>
          </w:p>
        </w:tc>
        <w:tc>
          <w:tcPr>
            <w:tcW w:w="700"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1132</w:t>
            </w:r>
          </w:p>
        </w:tc>
        <w:tc>
          <w:tcPr>
            <w:tcW w:w="851"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186</w:t>
            </w:r>
          </w:p>
        </w:tc>
        <w:tc>
          <w:tcPr>
            <w:tcW w:w="816" w:type="dxa"/>
            <w:tcBorders>
              <w:top w:val="single" w:sz="4" w:space="0" w:color="auto"/>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124</w:t>
            </w:r>
          </w:p>
        </w:tc>
        <w:tc>
          <w:tcPr>
            <w:tcW w:w="880" w:type="dxa"/>
            <w:tcBorders>
              <w:top w:val="nil"/>
              <w:left w:val="single" w:sz="4" w:space="0" w:color="auto"/>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620</w:t>
            </w:r>
          </w:p>
        </w:tc>
        <w:tc>
          <w:tcPr>
            <w:tcW w:w="755"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93</w:t>
            </w:r>
          </w:p>
        </w:tc>
        <w:tc>
          <w:tcPr>
            <w:tcW w:w="816" w:type="dxa"/>
            <w:tcBorders>
              <w:top w:val="single" w:sz="4" w:space="0" w:color="auto"/>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61</w:t>
            </w:r>
          </w:p>
        </w:tc>
        <w:tc>
          <w:tcPr>
            <w:tcW w:w="700" w:type="dxa"/>
            <w:tcBorders>
              <w:top w:val="nil"/>
              <w:left w:val="single" w:sz="4" w:space="0" w:color="auto"/>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605</w:t>
            </w:r>
          </w:p>
        </w:tc>
        <w:tc>
          <w:tcPr>
            <w:tcW w:w="755"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81</w:t>
            </w:r>
          </w:p>
        </w:tc>
        <w:tc>
          <w:tcPr>
            <w:tcW w:w="816" w:type="dxa"/>
            <w:tcBorders>
              <w:top w:val="nil"/>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53</w:t>
            </w:r>
          </w:p>
        </w:tc>
      </w:tr>
      <w:tr w:rsidR="00B53B06" w:rsidRPr="00B53B06" w:rsidTr="00B53B06">
        <w:trPr>
          <w:trHeight w:val="462"/>
        </w:trPr>
        <w:tc>
          <w:tcPr>
            <w:tcW w:w="1573" w:type="dxa"/>
            <w:vMerge/>
            <w:tcBorders>
              <w:left w:val="single" w:sz="4" w:space="0" w:color="auto"/>
              <w:bottom w:val="single" w:sz="4" w:space="0" w:color="auto"/>
              <w:right w:val="single" w:sz="4" w:space="0" w:color="auto"/>
            </w:tcBorders>
            <w:shd w:val="clear" w:color="000000" w:fill="FFFFFF"/>
            <w:vAlign w:val="center"/>
            <w:hideMark/>
          </w:tcPr>
          <w:p w:rsidR="00B53B06" w:rsidRPr="00B53B06" w:rsidRDefault="00B53B06" w:rsidP="00B53B06">
            <w:pPr>
              <w:jc w:val="center"/>
              <w:rPr>
                <w:rFonts w:ascii="Century Gothic" w:hAnsi="Century Gothic"/>
                <w:b/>
                <w:bCs/>
                <w:lang w:val="es-EC" w:eastAsia="es-EC"/>
              </w:rPr>
            </w:pPr>
          </w:p>
        </w:tc>
        <w:tc>
          <w:tcPr>
            <w:tcW w:w="2207"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01Jul a 28Dic 2020</w:t>
            </w:r>
          </w:p>
        </w:tc>
        <w:tc>
          <w:tcPr>
            <w:tcW w:w="700"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1166</w:t>
            </w:r>
          </w:p>
        </w:tc>
        <w:tc>
          <w:tcPr>
            <w:tcW w:w="851"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186</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136</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638</w:t>
            </w:r>
          </w:p>
        </w:tc>
        <w:tc>
          <w:tcPr>
            <w:tcW w:w="755"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93</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68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621</w:t>
            </w:r>
          </w:p>
        </w:tc>
        <w:tc>
          <w:tcPr>
            <w:tcW w:w="755"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81</w:t>
            </w:r>
          </w:p>
        </w:tc>
        <w:tc>
          <w:tcPr>
            <w:tcW w:w="816" w:type="dxa"/>
            <w:tcBorders>
              <w:top w:val="nil"/>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59</w:t>
            </w:r>
          </w:p>
        </w:tc>
      </w:tr>
      <w:tr w:rsidR="00B53B06" w:rsidRPr="00B53B06" w:rsidTr="00B53B06">
        <w:trPr>
          <w:trHeight w:val="462"/>
        </w:trPr>
        <w:tc>
          <w:tcPr>
            <w:tcW w:w="1573" w:type="dxa"/>
            <w:vMerge w:val="restart"/>
            <w:tcBorders>
              <w:top w:val="nil"/>
              <w:left w:val="single" w:sz="8" w:space="0" w:color="auto"/>
              <w:right w:val="single" w:sz="4" w:space="0" w:color="auto"/>
            </w:tcBorders>
            <w:shd w:val="clear" w:color="000000" w:fill="C5D9F1"/>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 xml:space="preserve">LSH + </w:t>
            </w:r>
            <w:proofErr w:type="spellStart"/>
            <w:r w:rsidRPr="00B53B06">
              <w:rPr>
                <w:rFonts w:ascii="Century Gothic" w:hAnsi="Century Gothic"/>
                <w:b/>
                <w:bCs/>
                <w:lang w:val="es-EC" w:eastAsia="es-EC"/>
              </w:rPr>
              <w:t>Wish</w:t>
            </w:r>
            <w:proofErr w:type="spellEnd"/>
            <w:r w:rsidRPr="00B53B06">
              <w:rPr>
                <w:rFonts w:ascii="Century Gothic" w:hAnsi="Century Gothic"/>
                <w:b/>
                <w:bCs/>
                <w:lang w:val="es-EC" w:eastAsia="es-EC"/>
              </w:rPr>
              <w:t xml:space="preserve"> da </w:t>
            </w:r>
            <w:proofErr w:type="spellStart"/>
            <w:r w:rsidRPr="00B53B06">
              <w:rPr>
                <w:rFonts w:ascii="Century Gothic" w:hAnsi="Century Gothic"/>
                <w:b/>
                <w:bCs/>
                <w:lang w:val="es-EC" w:eastAsia="es-EC"/>
              </w:rPr>
              <w:t>Bahia</w:t>
            </w:r>
            <w:proofErr w:type="spellEnd"/>
          </w:p>
        </w:tc>
        <w:tc>
          <w:tcPr>
            <w:tcW w:w="2207" w:type="dxa"/>
            <w:tcBorders>
              <w:top w:val="nil"/>
              <w:left w:val="nil"/>
              <w:bottom w:val="single" w:sz="4" w:space="0" w:color="auto"/>
              <w:right w:val="single" w:sz="4" w:space="0" w:color="auto"/>
            </w:tcBorders>
            <w:shd w:val="clear" w:color="000000" w:fill="C5D9F1"/>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01Ene a 28Feb y 01Jul a 31Ago 2020</w:t>
            </w:r>
          </w:p>
        </w:tc>
        <w:tc>
          <w:tcPr>
            <w:tcW w:w="700"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1073</w:t>
            </w:r>
          </w:p>
        </w:tc>
        <w:tc>
          <w:tcPr>
            <w:tcW w:w="851"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189</w:t>
            </w:r>
          </w:p>
        </w:tc>
        <w:tc>
          <w:tcPr>
            <w:tcW w:w="816" w:type="dxa"/>
            <w:tcBorders>
              <w:top w:val="single" w:sz="4" w:space="0" w:color="auto"/>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101</w:t>
            </w:r>
          </w:p>
        </w:tc>
        <w:tc>
          <w:tcPr>
            <w:tcW w:w="880" w:type="dxa"/>
            <w:tcBorders>
              <w:top w:val="nil"/>
              <w:left w:val="single" w:sz="4" w:space="0" w:color="auto"/>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613</w:t>
            </w:r>
          </w:p>
        </w:tc>
        <w:tc>
          <w:tcPr>
            <w:tcW w:w="755"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94</w:t>
            </w:r>
          </w:p>
        </w:tc>
        <w:tc>
          <w:tcPr>
            <w:tcW w:w="816" w:type="dxa"/>
            <w:tcBorders>
              <w:top w:val="single" w:sz="4" w:space="0" w:color="auto"/>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59</w:t>
            </w:r>
          </w:p>
        </w:tc>
        <w:tc>
          <w:tcPr>
            <w:tcW w:w="700" w:type="dxa"/>
            <w:tcBorders>
              <w:top w:val="nil"/>
              <w:left w:val="single" w:sz="4" w:space="0" w:color="auto"/>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w:t>
            </w:r>
          </w:p>
        </w:tc>
        <w:tc>
          <w:tcPr>
            <w:tcW w:w="755" w:type="dxa"/>
            <w:tcBorders>
              <w:top w:val="nil"/>
              <w:left w:val="nil"/>
              <w:bottom w:val="single" w:sz="4" w:space="0" w:color="auto"/>
              <w:right w:val="single" w:sz="4" w:space="0" w:color="auto"/>
            </w:tcBorders>
            <w:shd w:val="clear" w:color="000000" w:fill="C5D9F1"/>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w:t>
            </w:r>
          </w:p>
        </w:tc>
        <w:tc>
          <w:tcPr>
            <w:tcW w:w="816" w:type="dxa"/>
            <w:tcBorders>
              <w:top w:val="nil"/>
              <w:left w:val="nil"/>
              <w:bottom w:val="single" w:sz="4" w:space="0" w:color="auto"/>
              <w:right w:val="single" w:sz="4" w:space="0" w:color="auto"/>
            </w:tcBorders>
            <w:shd w:val="clear" w:color="000000" w:fill="C5D9F1"/>
            <w:vAlign w:val="center"/>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w:t>
            </w:r>
          </w:p>
        </w:tc>
      </w:tr>
      <w:tr w:rsidR="00B53B06" w:rsidRPr="00B53B06" w:rsidTr="00B53B06">
        <w:trPr>
          <w:trHeight w:val="462"/>
        </w:trPr>
        <w:tc>
          <w:tcPr>
            <w:tcW w:w="1573" w:type="dxa"/>
            <w:vMerge/>
            <w:tcBorders>
              <w:left w:val="single" w:sz="8" w:space="0" w:color="auto"/>
              <w:bottom w:val="single" w:sz="4" w:space="0" w:color="auto"/>
              <w:right w:val="single" w:sz="4" w:space="0" w:color="auto"/>
            </w:tcBorders>
            <w:shd w:val="clear" w:color="auto" w:fill="auto"/>
            <w:vAlign w:val="center"/>
            <w:hideMark/>
          </w:tcPr>
          <w:p w:rsidR="00B53B06" w:rsidRPr="00B53B06" w:rsidRDefault="00B53B06" w:rsidP="00B53B06">
            <w:pPr>
              <w:jc w:val="center"/>
              <w:rPr>
                <w:rFonts w:ascii="Century Gothic" w:hAnsi="Century Gothic"/>
                <w:b/>
                <w:bCs/>
                <w:color w:val="000000"/>
                <w:lang w:val="es-EC" w:eastAsia="es-EC"/>
              </w:rPr>
            </w:pPr>
          </w:p>
        </w:tc>
        <w:tc>
          <w:tcPr>
            <w:tcW w:w="2207" w:type="dxa"/>
            <w:tcBorders>
              <w:top w:val="nil"/>
              <w:left w:val="nil"/>
              <w:bottom w:val="single" w:sz="4" w:space="0" w:color="auto"/>
              <w:right w:val="single" w:sz="4" w:space="0" w:color="auto"/>
            </w:tcBorders>
            <w:shd w:val="clear" w:color="auto" w:fill="auto"/>
            <w:vAlign w:val="center"/>
            <w:hideMark/>
          </w:tcPr>
          <w:p w:rsidR="00B53B06" w:rsidRPr="00B53B06" w:rsidRDefault="00B53B06" w:rsidP="00B53B06">
            <w:pPr>
              <w:jc w:val="center"/>
              <w:rPr>
                <w:rFonts w:ascii="Century Gothic" w:hAnsi="Century Gothic"/>
                <w:b/>
                <w:bCs/>
                <w:lang w:val="es-EC" w:eastAsia="es-EC"/>
              </w:rPr>
            </w:pPr>
            <w:r w:rsidRPr="00B53B06">
              <w:rPr>
                <w:rFonts w:ascii="Century Gothic" w:hAnsi="Century Gothic"/>
                <w:b/>
                <w:bCs/>
                <w:lang w:val="es-EC" w:eastAsia="es-EC"/>
              </w:rPr>
              <w:t>01Mar a 30Jun y 01Sep a 28Dic 2020</w:t>
            </w:r>
          </w:p>
        </w:tc>
        <w:tc>
          <w:tcPr>
            <w:tcW w:w="700"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1019</w:t>
            </w:r>
          </w:p>
        </w:tc>
        <w:tc>
          <w:tcPr>
            <w:tcW w:w="851"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170</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101</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587</w:t>
            </w:r>
          </w:p>
        </w:tc>
        <w:tc>
          <w:tcPr>
            <w:tcW w:w="755"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85</w:t>
            </w:r>
          </w:p>
        </w:tc>
        <w:tc>
          <w:tcPr>
            <w:tcW w:w="816" w:type="dxa"/>
            <w:tcBorders>
              <w:top w:val="single" w:sz="4" w:space="0" w:color="auto"/>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rPr>
            </w:pPr>
            <w:r w:rsidRPr="00B53B06">
              <w:rPr>
                <w:rFonts w:ascii="Century Gothic" w:hAnsi="Century Gothic"/>
                <w:b/>
                <w:bCs/>
                <w:color w:val="000000"/>
              </w:rPr>
              <w:t>59</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w:t>
            </w:r>
          </w:p>
        </w:tc>
        <w:tc>
          <w:tcPr>
            <w:tcW w:w="755" w:type="dxa"/>
            <w:tcBorders>
              <w:top w:val="nil"/>
              <w:left w:val="nil"/>
              <w:bottom w:val="single" w:sz="4" w:space="0" w:color="auto"/>
              <w:right w:val="single" w:sz="4" w:space="0" w:color="auto"/>
            </w:tcBorders>
            <w:shd w:val="clear" w:color="auto" w:fill="auto"/>
            <w:noWrap/>
            <w:vAlign w:val="center"/>
            <w:hideMark/>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w:t>
            </w:r>
          </w:p>
        </w:tc>
        <w:tc>
          <w:tcPr>
            <w:tcW w:w="816" w:type="dxa"/>
            <w:tcBorders>
              <w:top w:val="nil"/>
              <w:left w:val="nil"/>
              <w:bottom w:val="single" w:sz="4" w:space="0" w:color="auto"/>
              <w:right w:val="single" w:sz="4" w:space="0" w:color="auto"/>
            </w:tcBorders>
            <w:vAlign w:val="center"/>
          </w:tcPr>
          <w:p w:rsidR="00B53B06" w:rsidRPr="00B53B06" w:rsidRDefault="00B53B06" w:rsidP="00B53B06">
            <w:pPr>
              <w:jc w:val="center"/>
              <w:rPr>
                <w:rFonts w:ascii="Century Gothic" w:hAnsi="Century Gothic"/>
                <w:b/>
                <w:bCs/>
                <w:color w:val="000000"/>
                <w:lang w:val="es-EC" w:eastAsia="es-EC"/>
              </w:rPr>
            </w:pPr>
            <w:r w:rsidRPr="00B53B06">
              <w:rPr>
                <w:rFonts w:ascii="Century Gothic" w:hAnsi="Century Gothic"/>
                <w:b/>
                <w:bCs/>
                <w:color w:val="000000"/>
                <w:lang w:val="es-EC" w:eastAsia="es-EC"/>
              </w:rPr>
              <w:t>-</w:t>
            </w:r>
          </w:p>
        </w:tc>
      </w:tr>
    </w:tbl>
    <w:p w:rsidR="005137C7" w:rsidRPr="00B53B06" w:rsidRDefault="002F20F3" w:rsidP="00B53B06">
      <w:pPr>
        <w:autoSpaceDE w:val="0"/>
        <w:autoSpaceDN w:val="0"/>
        <w:adjustRightInd w:val="0"/>
        <w:jc w:val="center"/>
        <w:rPr>
          <w:rFonts w:ascii="Century Gothic" w:hAnsi="Century Gothic" w:cs="Verdana"/>
          <w:b/>
          <w:highlight w:val="yellow"/>
        </w:rPr>
      </w:pPr>
      <w:r w:rsidRPr="00B53B06">
        <w:rPr>
          <w:rFonts w:ascii="Century Gothic" w:hAnsi="Century Gothic" w:cs="Verdana"/>
          <w:b/>
          <w:highlight w:val="yellow"/>
        </w:rPr>
        <w:t>***</w:t>
      </w:r>
      <w:r w:rsidR="005137C7" w:rsidRPr="00B53B06">
        <w:rPr>
          <w:rFonts w:ascii="Century Gothic" w:hAnsi="Century Gothic" w:cs="Verdana"/>
          <w:b/>
          <w:highlight w:val="yellow"/>
        </w:rPr>
        <w:t>APLICA PARA PAGO EN EFECTIVO, CHEQUE O TRANSFERENCIA</w:t>
      </w:r>
      <w:r w:rsidRPr="00B53B06">
        <w:rPr>
          <w:rFonts w:ascii="Century Gothic" w:hAnsi="Century Gothic" w:cs="Verdana"/>
          <w:b/>
          <w:highlight w:val="yellow"/>
        </w:rPr>
        <w:t>***</w:t>
      </w:r>
    </w:p>
    <w:p w:rsidR="00DD2B59" w:rsidRPr="00B53B06" w:rsidRDefault="00DD2B59" w:rsidP="00B53B06">
      <w:pPr>
        <w:autoSpaceDE w:val="0"/>
        <w:autoSpaceDN w:val="0"/>
        <w:adjustRightInd w:val="0"/>
        <w:ind w:left="567"/>
        <w:jc w:val="center"/>
        <w:rPr>
          <w:rFonts w:ascii="Century Gothic" w:hAnsi="Century Gothic" w:cs="Verdana"/>
          <w:b/>
        </w:rPr>
      </w:pPr>
      <w:r w:rsidRPr="00B53B06">
        <w:rPr>
          <w:rFonts w:ascii="Century Gothic" w:hAnsi="Century Gothic" w:cs="Verdana"/>
          <w:b/>
          <w:highlight w:val="yellow"/>
        </w:rPr>
        <w:t>VIAJANDO MÍNIMO 2 PASAJEROS</w:t>
      </w:r>
    </w:p>
    <w:p w:rsidR="004E02D7" w:rsidRPr="00B53B06" w:rsidRDefault="004E02D7" w:rsidP="00B53B06">
      <w:pPr>
        <w:autoSpaceDE w:val="0"/>
        <w:autoSpaceDN w:val="0"/>
        <w:adjustRightInd w:val="0"/>
        <w:ind w:left="567"/>
        <w:jc w:val="center"/>
        <w:rPr>
          <w:rFonts w:ascii="Century Gothic" w:hAnsi="Century Gothic" w:cs="Verdana"/>
          <w:b/>
        </w:rPr>
      </w:pPr>
      <w:r w:rsidRPr="00B53B06">
        <w:rPr>
          <w:rFonts w:ascii="Century Gothic" w:hAnsi="Century Gothic" w:cs="Verdana"/>
          <w:b/>
          <w:highlight w:val="yellow"/>
        </w:rPr>
        <w:t>SUPLEM</w:t>
      </w:r>
      <w:r w:rsidR="002F20F3" w:rsidRPr="00B53B06">
        <w:rPr>
          <w:rFonts w:ascii="Century Gothic" w:hAnsi="Century Gothic" w:cs="Verdana"/>
          <w:b/>
          <w:highlight w:val="yellow"/>
        </w:rPr>
        <w:t xml:space="preserve">ENTO PASAJERO VIAJANDO </w:t>
      </w:r>
      <w:r w:rsidR="00B53B06" w:rsidRPr="00B53B06">
        <w:rPr>
          <w:rFonts w:ascii="Century Gothic" w:hAnsi="Century Gothic" w:cs="Verdana"/>
          <w:b/>
          <w:highlight w:val="yellow"/>
        </w:rPr>
        <w:t>SOLO $84</w:t>
      </w:r>
    </w:p>
    <w:p w:rsidR="002F20F3" w:rsidRPr="00B53B06" w:rsidRDefault="002F20F3" w:rsidP="00CE1809">
      <w:pPr>
        <w:autoSpaceDE w:val="0"/>
        <w:autoSpaceDN w:val="0"/>
        <w:adjustRightInd w:val="0"/>
        <w:ind w:left="567"/>
        <w:jc w:val="both"/>
        <w:rPr>
          <w:rFonts w:ascii="Century Gothic" w:hAnsi="Century Gothic" w:cs="Verdana"/>
          <w:b/>
        </w:rPr>
      </w:pPr>
    </w:p>
    <w:p w:rsidR="00715AAF" w:rsidRPr="00B53B06" w:rsidRDefault="00715AAF" w:rsidP="00B53B06">
      <w:pPr>
        <w:autoSpaceDE w:val="0"/>
        <w:autoSpaceDN w:val="0"/>
        <w:adjustRightInd w:val="0"/>
        <w:ind w:left="567" w:right="282"/>
        <w:jc w:val="both"/>
        <w:rPr>
          <w:rFonts w:ascii="Century Gothic" w:hAnsi="Century Gothic" w:cs="Verdana"/>
          <w:b/>
        </w:rPr>
      </w:pPr>
      <w:r w:rsidRPr="00B53B06">
        <w:rPr>
          <w:rFonts w:ascii="Century Gothic" w:hAnsi="Century Gothic" w:cs="Verdana"/>
          <w:b/>
        </w:rPr>
        <w:t xml:space="preserve">ITINERARIO </w:t>
      </w:r>
    </w:p>
    <w:p w:rsidR="00CE1809" w:rsidRPr="00B53B06" w:rsidRDefault="00CE1809" w:rsidP="00B53B06">
      <w:pPr>
        <w:ind w:left="567" w:right="282"/>
        <w:jc w:val="both"/>
        <w:rPr>
          <w:rFonts w:ascii="Century Gothic" w:hAnsi="Century Gothic" w:cs="Calibri"/>
          <w:b/>
        </w:rPr>
      </w:pPr>
      <w:r w:rsidRPr="00B53B06">
        <w:rPr>
          <w:rFonts w:ascii="Century Gothic" w:hAnsi="Century Gothic" w:cs="Calibri"/>
          <w:b/>
        </w:rPr>
        <w:t xml:space="preserve">1º </w:t>
      </w:r>
      <w:proofErr w:type="spellStart"/>
      <w:r w:rsidRPr="00B53B06">
        <w:rPr>
          <w:rFonts w:ascii="Century Gothic" w:hAnsi="Century Gothic" w:cs="Calibri"/>
          <w:b/>
        </w:rPr>
        <w:t>Dia</w:t>
      </w:r>
      <w:proofErr w:type="spellEnd"/>
      <w:r w:rsidRPr="00B53B06">
        <w:rPr>
          <w:rFonts w:ascii="Century Gothic" w:hAnsi="Century Gothic" w:cs="Calibri"/>
          <w:b/>
        </w:rPr>
        <w:t xml:space="preserve">  </w:t>
      </w:r>
      <w:r w:rsidRPr="00B53B06">
        <w:rPr>
          <w:rFonts w:ascii="Century Gothic" w:hAnsi="Century Gothic" w:cs="Calibri"/>
          <w:b/>
          <w:lang w:val="es-AR"/>
        </w:rPr>
        <w:t>País de origen / Rio de Janeiro</w:t>
      </w:r>
    </w:p>
    <w:p w:rsidR="00CE1809" w:rsidRPr="00B53B06" w:rsidRDefault="00CE1809" w:rsidP="00B53B06">
      <w:pPr>
        <w:ind w:left="567" w:right="282"/>
        <w:jc w:val="both"/>
        <w:rPr>
          <w:rFonts w:ascii="Century Gothic" w:hAnsi="Century Gothic" w:cs="Calibri"/>
          <w:lang w:val="es-AR"/>
        </w:rPr>
      </w:pPr>
      <w:r w:rsidRPr="00B53B06">
        <w:rPr>
          <w:rFonts w:ascii="Century Gothic" w:hAnsi="Century Gothic" w:cs="Calibri"/>
          <w:lang w:val="es-AR"/>
        </w:rPr>
        <w:t xml:space="preserve">Llegada al aeropuerto internacional de Rio de Janeiro (RJ), Recepción por nuestro personal y traslado regular al hotel seleccionado.  Resto del día libre. Recomendamos tour opcional Rio </w:t>
      </w:r>
      <w:proofErr w:type="spellStart"/>
      <w:r w:rsidRPr="00B53B06">
        <w:rPr>
          <w:rFonts w:ascii="Century Gothic" w:hAnsi="Century Gothic" w:cs="Calibri"/>
          <w:lang w:val="es-AR"/>
        </w:rPr>
        <w:t>by</w:t>
      </w:r>
      <w:proofErr w:type="spellEnd"/>
      <w:r w:rsidRPr="00B53B06">
        <w:rPr>
          <w:rFonts w:ascii="Century Gothic" w:hAnsi="Century Gothic" w:cs="Calibri"/>
          <w:lang w:val="es-AR"/>
        </w:rPr>
        <w:t xml:space="preserve"> </w:t>
      </w:r>
      <w:proofErr w:type="spellStart"/>
      <w:r w:rsidRPr="00B53B06">
        <w:rPr>
          <w:rFonts w:ascii="Century Gothic" w:hAnsi="Century Gothic" w:cs="Calibri"/>
          <w:lang w:val="es-AR"/>
        </w:rPr>
        <w:t>night</w:t>
      </w:r>
      <w:proofErr w:type="spellEnd"/>
      <w:r w:rsidRPr="00B53B06">
        <w:rPr>
          <w:rFonts w:ascii="Century Gothic" w:hAnsi="Century Gothic" w:cs="Calibri"/>
          <w:lang w:val="es-AR"/>
        </w:rPr>
        <w:t xml:space="preserve"> (Martes, Jueves, Viernes y Sábado). Alojamiento.</w:t>
      </w:r>
    </w:p>
    <w:p w:rsidR="00CE1809" w:rsidRPr="00B53B06" w:rsidRDefault="00CE1809" w:rsidP="00B53B06">
      <w:pPr>
        <w:ind w:left="567" w:right="282"/>
        <w:jc w:val="both"/>
        <w:rPr>
          <w:rFonts w:ascii="Century Gothic" w:hAnsi="Century Gothic"/>
        </w:rPr>
      </w:pPr>
      <w:r w:rsidRPr="00B53B06">
        <w:rPr>
          <w:rFonts w:ascii="Century Gothic" w:hAnsi="Century Gothic"/>
        </w:rPr>
        <w:t>Atractivos naturales deslumbrantes, espontaneidad que transforma todo en fiesta y monumentos famosos en todo el planeta hacen de Río de Janeiro un destino incomparable e inolvidable.</w:t>
      </w:r>
    </w:p>
    <w:p w:rsidR="00CE1809" w:rsidRPr="00B53B06" w:rsidRDefault="00CE1809" w:rsidP="00B53B06">
      <w:pPr>
        <w:ind w:left="567" w:right="282"/>
        <w:jc w:val="both"/>
        <w:rPr>
          <w:rFonts w:ascii="Century Gothic" w:hAnsi="Century Gothic"/>
        </w:rPr>
      </w:pPr>
      <w:r w:rsidRPr="00B53B06">
        <w:rPr>
          <w:rFonts w:ascii="Century Gothic" w:hAnsi="Century Gothic"/>
        </w:rPr>
        <w:t xml:space="preserve">Con 450 años de historia, Río alberga tesoros fascinantes en sus museos de envidiable acervo. Tierra del carnaval y </w:t>
      </w:r>
      <w:proofErr w:type="gramStart"/>
      <w:r w:rsidRPr="00B53B06">
        <w:rPr>
          <w:rFonts w:ascii="Century Gothic" w:hAnsi="Century Gothic"/>
        </w:rPr>
        <w:t>del</w:t>
      </w:r>
      <w:proofErr w:type="gramEnd"/>
      <w:r w:rsidRPr="00B53B06">
        <w:rPr>
          <w:rFonts w:ascii="Century Gothic" w:hAnsi="Century Gothic"/>
        </w:rPr>
        <w:t xml:space="preserve"> samba, también cuenta con innumerables teatros, casas de espectáculos, centros comerciales y una gastronomía que se encuentra a la vanguardia mundial.</w:t>
      </w:r>
    </w:p>
    <w:p w:rsidR="00CE1809" w:rsidRPr="00B53B06" w:rsidRDefault="00CE1809" w:rsidP="00B53B06">
      <w:pPr>
        <w:ind w:left="567" w:right="282"/>
        <w:jc w:val="both"/>
        <w:rPr>
          <w:rFonts w:ascii="Century Gothic" w:hAnsi="Century Gothic"/>
        </w:rPr>
      </w:pPr>
      <w:r w:rsidRPr="00B53B06">
        <w:rPr>
          <w:rFonts w:ascii="Century Gothic" w:hAnsi="Century Gothic"/>
        </w:rPr>
        <w:t>Pero es la combinación de las características geográficas -el mar, la montaña, el bosque, con la presencia humana que garantizan a Río de Janeiro la condición de “CIDADE MARAVIHLOSA”.</w:t>
      </w:r>
    </w:p>
    <w:p w:rsidR="00715AAF" w:rsidRPr="00B53B06" w:rsidRDefault="00715AAF" w:rsidP="00B53B06">
      <w:pPr>
        <w:autoSpaceDE w:val="0"/>
        <w:autoSpaceDN w:val="0"/>
        <w:adjustRightInd w:val="0"/>
        <w:ind w:left="567" w:right="282"/>
        <w:jc w:val="both"/>
        <w:rPr>
          <w:rFonts w:ascii="Century Gothic" w:hAnsi="Century Gothic" w:cs="Verdana"/>
          <w:b/>
        </w:rPr>
      </w:pPr>
    </w:p>
    <w:p w:rsidR="00CE1809" w:rsidRPr="00B53B06" w:rsidRDefault="00CE1809" w:rsidP="00B53B06">
      <w:pPr>
        <w:ind w:left="567" w:right="282"/>
        <w:jc w:val="both"/>
        <w:rPr>
          <w:rFonts w:ascii="Century Gothic" w:hAnsi="Century Gothic" w:cs="Calibri"/>
          <w:b/>
          <w:lang w:val="es-AR"/>
        </w:rPr>
      </w:pPr>
      <w:r w:rsidRPr="00B53B06">
        <w:rPr>
          <w:rFonts w:ascii="Century Gothic" w:hAnsi="Century Gothic" w:cs="Calibri"/>
          <w:b/>
          <w:lang w:val="es-AR"/>
        </w:rPr>
        <w:t>2º Día Rio de Janeiro</w:t>
      </w:r>
    </w:p>
    <w:p w:rsidR="00CE1809" w:rsidRPr="00B53B06" w:rsidRDefault="00CE1809" w:rsidP="00B53B06">
      <w:pPr>
        <w:ind w:left="567" w:right="282"/>
        <w:jc w:val="both"/>
        <w:rPr>
          <w:rFonts w:ascii="Century Gothic" w:hAnsi="Century Gothic" w:cs="Calibri"/>
          <w:lang w:val="es-AR"/>
        </w:rPr>
      </w:pPr>
      <w:r w:rsidRPr="00B53B06">
        <w:rPr>
          <w:rFonts w:ascii="Century Gothic" w:hAnsi="Century Gothic" w:cs="Calibri"/>
          <w:lang w:val="es-AR"/>
        </w:rPr>
        <w:t xml:space="preserve">Desayuno buffet servido en el restaurante del hotel. Hoy conoceremos la ciudad en un tour regular de día completo visitando los atractivos más importantes, el paseo más tradicional de Río de Janeiro visitando el Cristo Redentor, el Pan de Azúcar, el centro histórico,  pasando por el famoso Maracaná (entrada no incluida), el </w:t>
      </w:r>
      <w:proofErr w:type="spellStart"/>
      <w:r w:rsidRPr="00B53B06">
        <w:rPr>
          <w:rFonts w:ascii="Century Gothic" w:hAnsi="Century Gothic" w:cs="Calibri"/>
          <w:lang w:val="es-AR"/>
        </w:rPr>
        <w:t>Sambódromo</w:t>
      </w:r>
      <w:proofErr w:type="spellEnd"/>
      <w:r w:rsidRPr="00B53B06">
        <w:rPr>
          <w:rFonts w:ascii="Century Gothic" w:hAnsi="Century Gothic" w:cs="Calibri"/>
          <w:lang w:val="es-AR"/>
        </w:rPr>
        <w:t xml:space="preserve"> entre otros.  Durante el tour, la parada para almuerzo será en una churrascaría </w:t>
      </w:r>
      <w:proofErr w:type="spellStart"/>
      <w:r w:rsidRPr="00B53B06">
        <w:rPr>
          <w:rFonts w:ascii="Century Gothic" w:hAnsi="Century Gothic" w:cs="Calibri"/>
          <w:lang w:val="es-AR"/>
        </w:rPr>
        <w:t>Rodizio</w:t>
      </w:r>
      <w:proofErr w:type="spellEnd"/>
      <w:r w:rsidRPr="00B53B06">
        <w:rPr>
          <w:rFonts w:ascii="Century Gothic" w:hAnsi="Century Gothic" w:cs="Calibri"/>
          <w:lang w:val="es-AR"/>
        </w:rPr>
        <w:t xml:space="preserve"> con una amplia oferta de deliciosos cortes brasileros (no incluye bebidas). Regreso al hotel. Noche Libre.  Alojamiento.</w:t>
      </w:r>
    </w:p>
    <w:p w:rsidR="00CE1809" w:rsidRPr="00B53B06" w:rsidRDefault="00CE1809" w:rsidP="00B53B06">
      <w:pPr>
        <w:ind w:left="567" w:right="282"/>
        <w:jc w:val="both"/>
        <w:rPr>
          <w:rFonts w:ascii="Century Gothic" w:hAnsi="Century Gothic" w:cs="Calibri"/>
          <w:lang w:val="es-AR"/>
        </w:rPr>
      </w:pPr>
    </w:p>
    <w:p w:rsidR="00CE1809" w:rsidRPr="00B53B06" w:rsidRDefault="00CE1809" w:rsidP="00B53B06">
      <w:pPr>
        <w:ind w:left="567" w:right="282"/>
        <w:jc w:val="both"/>
        <w:rPr>
          <w:rFonts w:ascii="Century Gothic" w:hAnsi="Century Gothic" w:cs="Calibri"/>
          <w:b/>
          <w:lang w:val="es-AR"/>
        </w:rPr>
      </w:pPr>
      <w:r w:rsidRPr="00B53B06">
        <w:rPr>
          <w:rFonts w:ascii="Century Gothic" w:hAnsi="Century Gothic" w:cs="Calibri"/>
          <w:b/>
          <w:lang w:val="es-AR"/>
        </w:rPr>
        <w:t>3º Día Rio de Janeiro</w:t>
      </w:r>
    </w:p>
    <w:p w:rsidR="00CE1809" w:rsidRPr="00B53B06" w:rsidRDefault="00CE1809" w:rsidP="00B53B06">
      <w:pPr>
        <w:ind w:left="567" w:right="282"/>
        <w:jc w:val="both"/>
        <w:rPr>
          <w:rFonts w:ascii="Century Gothic" w:hAnsi="Century Gothic" w:cs="Calibri"/>
          <w:lang w:val="es-AR"/>
        </w:rPr>
      </w:pPr>
      <w:r w:rsidRPr="00B53B06">
        <w:rPr>
          <w:rFonts w:ascii="Century Gothic" w:hAnsi="Century Gothic" w:cs="Calibri"/>
          <w:lang w:val="es-AR"/>
        </w:rPr>
        <w:t xml:space="preserve">Desayuno buffet servido en el restaurante del hotel. Día libre a su disposición para conocer y disfrutar de la ciudad. Como tour opcional recomendamos visitar la famosa ciudad de </w:t>
      </w:r>
      <w:proofErr w:type="spellStart"/>
      <w:r w:rsidRPr="00B53B06">
        <w:rPr>
          <w:rFonts w:ascii="Century Gothic" w:hAnsi="Century Gothic" w:cs="Calibri"/>
          <w:lang w:val="es-AR"/>
        </w:rPr>
        <w:t>Búzios</w:t>
      </w:r>
      <w:proofErr w:type="spellEnd"/>
      <w:r w:rsidRPr="00B53B06">
        <w:rPr>
          <w:rFonts w:ascii="Century Gothic" w:hAnsi="Century Gothic" w:cs="Calibri"/>
          <w:lang w:val="es-AR"/>
        </w:rPr>
        <w:t xml:space="preserve"> (Lunes – Miércoles – Viernes), Angra dos Reis (Martes, Jueves y Sábados) o la ciudad imperial de </w:t>
      </w:r>
      <w:proofErr w:type="spellStart"/>
      <w:r w:rsidRPr="00B53B06">
        <w:rPr>
          <w:rFonts w:ascii="Century Gothic" w:hAnsi="Century Gothic" w:cs="Calibri"/>
          <w:lang w:val="es-AR"/>
        </w:rPr>
        <w:t>Petropolis</w:t>
      </w:r>
      <w:proofErr w:type="spellEnd"/>
      <w:r w:rsidRPr="00B53B06">
        <w:rPr>
          <w:rFonts w:ascii="Century Gothic" w:hAnsi="Century Gothic" w:cs="Calibri"/>
          <w:lang w:val="es-AR"/>
        </w:rPr>
        <w:t xml:space="preserve"> (Martes – Jueves o Sábados).  Noche libre.  Alojamiento.</w:t>
      </w:r>
    </w:p>
    <w:p w:rsidR="00CE1809" w:rsidRPr="00B53B06" w:rsidRDefault="00CE1809" w:rsidP="00B53B06">
      <w:pPr>
        <w:ind w:left="567" w:right="282"/>
        <w:jc w:val="both"/>
        <w:rPr>
          <w:rFonts w:ascii="Century Gothic" w:hAnsi="Century Gothic" w:cs="Calibri"/>
          <w:b/>
          <w:lang w:val="es-AR"/>
        </w:rPr>
      </w:pPr>
    </w:p>
    <w:p w:rsidR="00CE1809" w:rsidRPr="00B53B06" w:rsidRDefault="00CE1809" w:rsidP="00B53B06">
      <w:pPr>
        <w:ind w:left="567" w:right="282"/>
        <w:jc w:val="both"/>
        <w:rPr>
          <w:rFonts w:ascii="Century Gothic" w:hAnsi="Century Gothic" w:cs="Calibri"/>
          <w:b/>
          <w:lang w:val="es-AR"/>
        </w:rPr>
      </w:pPr>
      <w:r w:rsidRPr="00B53B06">
        <w:rPr>
          <w:rFonts w:ascii="Century Gothic" w:hAnsi="Century Gothic" w:cs="Calibri"/>
          <w:b/>
          <w:lang w:val="es-AR"/>
        </w:rPr>
        <w:t>4º Día Rio de Janeiro / Salvador.</w:t>
      </w:r>
    </w:p>
    <w:p w:rsidR="00CE1809" w:rsidRPr="00B53B06" w:rsidRDefault="00CE1809" w:rsidP="00B53B06">
      <w:pPr>
        <w:ind w:left="567" w:right="282"/>
        <w:jc w:val="both"/>
        <w:rPr>
          <w:rFonts w:ascii="Century Gothic" w:hAnsi="Century Gothic"/>
        </w:rPr>
      </w:pPr>
      <w:r w:rsidRPr="00B53B06">
        <w:rPr>
          <w:rFonts w:ascii="Century Gothic" w:hAnsi="Century Gothic"/>
        </w:rPr>
        <w:t>Desayuno buffet servido en el restaurante del hotel. Traslado regular al aeropuerto internacional de Rio de Janeiro (GIG). Llegada al aeropuerto internacional de Salvador (SSA).  Recepción por nuestro personal y traslado regular al hotel seleccionado. Resto del día libre. Alojamiento.</w:t>
      </w:r>
    </w:p>
    <w:p w:rsidR="00CE1809" w:rsidRPr="00B53B06" w:rsidRDefault="00CE1809" w:rsidP="00B53B06">
      <w:pPr>
        <w:ind w:left="567" w:right="282"/>
        <w:jc w:val="both"/>
        <w:rPr>
          <w:rFonts w:ascii="Century Gothic" w:hAnsi="Century Gothic"/>
        </w:rPr>
      </w:pPr>
      <w:r w:rsidRPr="00B53B06">
        <w:rPr>
          <w:rFonts w:ascii="Century Gothic" w:hAnsi="Century Gothic"/>
        </w:rPr>
        <w:t>Salvador, la primera capital de Brasil, además de sus playas y gastronomía, su rica historia hacen de la ciudad un lugar muy especial.</w:t>
      </w:r>
    </w:p>
    <w:p w:rsidR="00CE1809" w:rsidRPr="00B53B06" w:rsidRDefault="00CE1809" w:rsidP="00B53B06">
      <w:pPr>
        <w:ind w:left="567" w:right="282"/>
        <w:jc w:val="both"/>
        <w:rPr>
          <w:rFonts w:ascii="Century Gothic" w:hAnsi="Century Gothic"/>
        </w:rPr>
      </w:pPr>
      <w:r w:rsidRPr="00B53B06">
        <w:rPr>
          <w:rFonts w:ascii="Century Gothic" w:hAnsi="Century Gothic"/>
        </w:rPr>
        <w:t>En su visita podrá conocer un poco de esta historia donde hoy se mantienen muchas de las tradiciones que fueron traídas por la fuerte inmigración africana como la música, los cantos y baile.</w:t>
      </w:r>
    </w:p>
    <w:p w:rsidR="00CE1809" w:rsidRPr="00B53B06" w:rsidRDefault="00CE1809" w:rsidP="00B53B06">
      <w:pPr>
        <w:ind w:left="567" w:right="282"/>
        <w:jc w:val="both"/>
        <w:rPr>
          <w:rFonts w:ascii="Century Gothic" w:hAnsi="Century Gothic"/>
        </w:rPr>
      </w:pPr>
      <w:r w:rsidRPr="00B53B06">
        <w:rPr>
          <w:rFonts w:ascii="Century Gothic" w:hAnsi="Century Gothic"/>
        </w:rPr>
        <w:t>La ciudad tiene una energía y belleza que pocas ciudades pueden igualar, su gente y su música la hacen única. Disfrute de Salvador de Bahía</w:t>
      </w:r>
    </w:p>
    <w:p w:rsidR="00CE1809" w:rsidRPr="00B53B06" w:rsidRDefault="00CE1809" w:rsidP="00B53B06">
      <w:pPr>
        <w:ind w:right="282"/>
        <w:jc w:val="both"/>
        <w:rPr>
          <w:rFonts w:ascii="Century Gothic" w:hAnsi="Century Gothic"/>
        </w:rPr>
      </w:pPr>
    </w:p>
    <w:p w:rsidR="00CE1809" w:rsidRPr="00B53B06" w:rsidRDefault="00CE1809" w:rsidP="00B53B06">
      <w:pPr>
        <w:ind w:left="567" w:right="282"/>
        <w:jc w:val="both"/>
        <w:rPr>
          <w:rFonts w:ascii="Century Gothic" w:hAnsi="Century Gothic" w:cs="Calibri"/>
          <w:b/>
          <w:lang w:val="es-AR"/>
        </w:rPr>
      </w:pPr>
      <w:r w:rsidRPr="00B53B06">
        <w:rPr>
          <w:rFonts w:ascii="Century Gothic" w:hAnsi="Century Gothic" w:cs="Calibri"/>
          <w:b/>
          <w:lang w:val="es-AR"/>
        </w:rPr>
        <w:t>5º Día</w:t>
      </w:r>
      <w:r w:rsidR="00493BBD" w:rsidRPr="00B53B06">
        <w:rPr>
          <w:rFonts w:ascii="Century Gothic" w:hAnsi="Century Gothic" w:cs="Calibri"/>
          <w:b/>
          <w:lang w:val="es-AR"/>
        </w:rPr>
        <w:t xml:space="preserve"> </w:t>
      </w:r>
      <w:r w:rsidRPr="00B53B06">
        <w:rPr>
          <w:rFonts w:ascii="Century Gothic" w:hAnsi="Century Gothic" w:cs="Calibri"/>
          <w:b/>
          <w:lang w:val="es-AR"/>
        </w:rPr>
        <w:t>Salvador</w:t>
      </w:r>
    </w:p>
    <w:p w:rsidR="00CE1809" w:rsidRPr="00B53B06" w:rsidRDefault="00CE1809" w:rsidP="00B53B06">
      <w:pPr>
        <w:ind w:left="567" w:right="282"/>
        <w:jc w:val="both"/>
        <w:rPr>
          <w:rFonts w:ascii="Century Gothic" w:hAnsi="Century Gothic" w:cs="Calibri"/>
        </w:rPr>
      </w:pPr>
      <w:r w:rsidRPr="00B53B06">
        <w:rPr>
          <w:rFonts w:ascii="Century Gothic" w:hAnsi="Century Gothic" w:cs="Calibri"/>
        </w:rPr>
        <w:t xml:space="preserve">Desayuno servido en el restaurante del hotel. Por la mañana saldremos para realizar un paseo histórico de la ciudad donde  tendremos oportunidad de conocer algunos de los sitios más importantes de la historia de Brasil. Iniciaremos la visita en el Farol da Barra, que fue el primer faro de América (1698)  y hoy es uno de los puntos donde al fin de tarde los locales se reúnen para ver el atardecer. Continuaremos la visita camino </w:t>
      </w:r>
      <w:proofErr w:type="gramStart"/>
      <w:r w:rsidRPr="00B53B06">
        <w:rPr>
          <w:rFonts w:ascii="Century Gothic" w:hAnsi="Century Gothic" w:cs="Calibri"/>
        </w:rPr>
        <w:t>a la</w:t>
      </w:r>
      <w:proofErr w:type="gramEnd"/>
      <w:r w:rsidRPr="00B53B06">
        <w:rPr>
          <w:rFonts w:ascii="Century Gothic" w:hAnsi="Century Gothic" w:cs="Calibri"/>
        </w:rPr>
        <w:t xml:space="preserve"> Ciudad Alta, pasando por el Corredor da Vitoria, donde aún existen casarones de la época colonial, el barrio de Campo Grande y </w:t>
      </w:r>
      <w:proofErr w:type="spellStart"/>
      <w:r w:rsidRPr="00B53B06">
        <w:rPr>
          <w:rFonts w:ascii="Century Gothic" w:hAnsi="Century Gothic" w:cs="Calibri"/>
        </w:rPr>
        <w:t>Piedade</w:t>
      </w:r>
      <w:proofErr w:type="spellEnd"/>
      <w:r w:rsidRPr="00B53B06">
        <w:rPr>
          <w:rFonts w:ascii="Century Gothic" w:hAnsi="Century Gothic" w:cs="Calibri"/>
        </w:rPr>
        <w:t>.</w:t>
      </w:r>
    </w:p>
    <w:p w:rsidR="00CE1809" w:rsidRPr="00B53B06" w:rsidRDefault="00CE1809" w:rsidP="00B53B06">
      <w:pPr>
        <w:ind w:left="567" w:right="282"/>
        <w:jc w:val="both"/>
        <w:rPr>
          <w:rFonts w:ascii="Century Gothic" w:hAnsi="Century Gothic" w:cs="Calibri"/>
        </w:rPr>
      </w:pPr>
      <w:r w:rsidRPr="00B53B06">
        <w:rPr>
          <w:rFonts w:ascii="Century Gothic" w:hAnsi="Century Gothic" w:cs="Calibri"/>
        </w:rPr>
        <w:t xml:space="preserve">En </w:t>
      </w:r>
      <w:proofErr w:type="gramStart"/>
      <w:r w:rsidRPr="00B53B06">
        <w:rPr>
          <w:rFonts w:ascii="Century Gothic" w:hAnsi="Century Gothic" w:cs="Calibri"/>
        </w:rPr>
        <w:t>la</w:t>
      </w:r>
      <w:proofErr w:type="gramEnd"/>
      <w:r w:rsidRPr="00B53B06">
        <w:rPr>
          <w:rFonts w:ascii="Century Gothic" w:hAnsi="Century Gothic" w:cs="Calibri"/>
        </w:rPr>
        <w:t xml:space="preserve"> Ciudad Alta, la visita será por las calles de adoquines de El </w:t>
      </w:r>
      <w:proofErr w:type="spellStart"/>
      <w:r w:rsidRPr="00B53B06">
        <w:rPr>
          <w:rFonts w:ascii="Century Gothic" w:hAnsi="Century Gothic" w:cs="Calibri"/>
        </w:rPr>
        <w:t>Pelourinho</w:t>
      </w:r>
      <w:proofErr w:type="spellEnd"/>
      <w:r w:rsidRPr="00B53B06">
        <w:rPr>
          <w:rFonts w:ascii="Century Gothic" w:hAnsi="Century Gothic" w:cs="Calibri"/>
        </w:rPr>
        <w:t xml:space="preserve"> donde podremos visitar alguna de las más hermosas Iglesias, como la de San Francisco de </w:t>
      </w:r>
      <w:proofErr w:type="spellStart"/>
      <w:r w:rsidRPr="00B53B06">
        <w:rPr>
          <w:rFonts w:ascii="Century Gothic" w:hAnsi="Century Gothic" w:cs="Calibri"/>
        </w:rPr>
        <w:t>Assis</w:t>
      </w:r>
      <w:proofErr w:type="spellEnd"/>
      <w:r w:rsidRPr="00B53B06">
        <w:rPr>
          <w:rFonts w:ascii="Century Gothic" w:hAnsi="Century Gothic" w:cs="Calibri"/>
        </w:rPr>
        <w:t xml:space="preserve">, y Nuestra </w:t>
      </w:r>
      <w:proofErr w:type="spellStart"/>
      <w:r w:rsidRPr="00B53B06">
        <w:rPr>
          <w:rFonts w:ascii="Century Gothic" w:hAnsi="Century Gothic" w:cs="Calibri"/>
        </w:rPr>
        <w:t>Senhora</w:t>
      </w:r>
      <w:proofErr w:type="spellEnd"/>
      <w:r w:rsidRPr="00B53B06">
        <w:rPr>
          <w:rFonts w:ascii="Century Gothic" w:hAnsi="Century Gothic" w:cs="Calibri"/>
        </w:rPr>
        <w:t xml:space="preserve"> do </w:t>
      </w:r>
      <w:proofErr w:type="spellStart"/>
      <w:r w:rsidRPr="00B53B06">
        <w:rPr>
          <w:rFonts w:ascii="Century Gothic" w:hAnsi="Century Gothic" w:cs="Calibri"/>
        </w:rPr>
        <w:t>Rósario</w:t>
      </w:r>
      <w:proofErr w:type="spellEnd"/>
      <w:r w:rsidRPr="00B53B06">
        <w:rPr>
          <w:rFonts w:ascii="Century Gothic" w:hAnsi="Century Gothic" w:cs="Calibri"/>
        </w:rPr>
        <w:t xml:space="preserve"> dos </w:t>
      </w:r>
      <w:proofErr w:type="spellStart"/>
      <w:r w:rsidRPr="00B53B06">
        <w:rPr>
          <w:rFonts w:ascii="Century Gothic" w:hAnsi="Century Gothic" w:cs="Calibri"/>
        </w:rPr>
        <w:t>Pretos</w:t>
      </w:r>
      <w:proofErr w:type="spellEnd"/>
      <w:r w:rsidRPr="00B53B06">
        <w:rPr>
          <w:rFonts w:ascii="Century Gothic" w:hAnsi="Century Gothic" w:cs="Calibri"/>
        </w:rPr>
        <w:t xml:space="preserve"> (entradas no incluidas). Terminamos esta parte de la visita en el Largo del </w:t>
      </w:r>
      <w:proofErr w:type="spellStart"/>
      <w:r w:rsidRPr="00B53B06">
        <w:rPr>
          <w:rFonts w:ascii="Century Gothic" w:hAnsi="Century Gothic" w:cs="Calibri"/>
        </w:rPr>
        <w:t>Pelourinho</w:t>
      </w:r>
      <w:proofErr w:type="spellEnd"/>
      <w:r w:rsidRPr="00B53B06">
        <w:rPr>
          <w:rFonts w:ascii="Century Gothic" w:hAnsi="Century Gothic" w:cs="Calibri"/>
        </w:rPr>
        <w:t xml:space="preserve"> donde podremos visitar la Fundación Casa de Jorge Amado. Caminaremos hasta el Mirador del Elevador </w:t>
      </w:r>
      <w:proofErr w:type="spellStart"/>
      <w:r w:rsidRPr="00B53B06">
        <w:rPr>
          <w:rFonts w:ascii="Century Gothic" w:hAnsi="Century Gothic" w:cs="Calibri"/>
        </w:rPr>
        <w:t>Lacerda</w:t>
      </w:r>
      <w:proofErr w:type="spellEnd"/>
      <w:r w:rsidRPr="00B53B06">
        <w:rPr>
          <w:rFonts w:ascii="Century Gothic" w:hAnsi="Century Gothic" w:cs="Calibri"/>
        </w:rPr>
        <w:t xml:space="preserve"> desde donde podremos apreciar la Ciudad Baja, parte de la Bahía de Todos los Santos. Regresamos al hotel. Resto del día libre.  Recomendamos por la noche el espectáculo Balé Folclórico da </w:t>
      </w:r>
      <w:proofErr w:type="spellStart"/>
      <w:r w:rsidRPr="00B53B06">
        <w:rPr>
          <w:rFonts w:ascii="Century Gothic" w:hAnsi="Century Gothic" w:cs="Calibri"/>
        </w:rPr>
        <w:t>Bahia</w:t>
      </w:r>
      <w:proofErr w:type="spellEnd"/>
      <w:r w:rsidRPr="00B53B06">
        <w:rPr>
          <w:rFonts w:ascii="Century Gothic" w:hAnsi="Century Gothic" w:cs="Calibri"/>
        </w:rPr>
        <w:t xml:space="preserve"> (de lunes a sábado). Alojamiento.</w:t>
      </w:r>
    </w:p>
    <w:p w:rsidR="00CE1809" w:rsidRPr="00B53B06" w:rsidRDefault="00CE1809" w:rsidP="00B53B06">
      <w:pPr>
        <w:ind w:left="567" w:right="282"/>
        <w:jc w:val="both"/>
        <w:rPr>
          <w:rFonts w:ascii="Century Gothic" w:hAnsi="Century Gothic" w:cs="Calibri"/>
        </w:rPr>
      </w:pPr>
    </w:p>
    <w:p w:rsidR="00CE1809" w:rsidRPr="00B53B06" w:rsidRDefault="00CE1809" w:rsidP="00B53B06">
      <w:pPr>
        <w:ind w:left="567" w:right="282"/>
        <w:jc w:val="both"/>
        <w:rPr>
          <w:rFonts w:ascii="Century Gothic" w:hAnsi="Century Gothic" w:cs="Calibri"/>
          <w:b/>
          <w:lang w:val="es-AR"/>
        </w:rPr>
      </w:pPr>
      <w:r w:rsidRPr="00B53B06">
        <w:rPr>
          <w:rFonts w:ascii="Century Gothic" w:hAnsi="Century Gothic" w:cs="Calibri"/>
          <w:b/>
          <w:lang w:val="es-AR"/>
        </w:rPr>
        <w:t>6º Día  Salvador</w:t>
      </w:r>
    </w:p>
    <w:p w:rsidR="00CE1809" w:rsidRPr="00B53B06" w:rsidRDefault="00CE1809" w:rsidP="00B53B06">
      <w:pPr>
        <w:ind w:left="567" w:right="282"/>
        <w:jc w:val="both"/>
        <w:rPr>
          <w:rFonts w:ascii="Century Gothic" w:hAnsi="Century Gothic" w:cs="Calibri"/>
          <w:lang w:val="es-AR"/>
        </w:rPr>
      </w:pPr>
      <w:r w:rsidRPr="00B53B06">
        <w:rPr>
          <w:rFonts w:ascii="Century Gothic" w:hAnsi="Century Gothic" w:cs="Calibri"/>
        </w:rPr>
        <w:t>Desayuno buffet servido en el restaurante del hotel</w:t>
      </w:r>
      <w:r w:rsidRPr="00B53B06">
        <w:rPr>
          <w:rFonts w:ascii="Century Gothic" w:hAnsi="Century Gothic" w:cs="Calibri"/>
          <w:lang w:val="es-AR"/>
        </w:rPr>
        <w:t xml:space="preserve">. Día libre a su disposición para conocer y disfrutar de la ciudad. Posibilidad de realizar excursiones opcionales como el tour de islas que </w:t>
      </w:r>
      <w:r w:rsidRPr="00B53B06">
        <w:rPr>
          <w:rFonts w:ascii="Century Gothic" w:hAnsi="Century Gothic" w:cs="Calibri"/>
          <w:lang w:val="es-AR"/>
        </w:rPr>
        <w:lastRenderedPageBreak/>
        <w:t>recorre alguna de las paradisiacas islas que se encuentran próximas a la ciudad de Salvador. Alojamiento.</w:t>
      </w:r>
    </w:p>
    <w:p w:rsidR="00CE1809" w:rsidRPr="00B53B06" w:rsidRDefault="00CE1809" w:rsidP="00B53B06">
      <w:pPr>
        <w:autoSpaceDE w:val="0"/>
        <w:autoSpaceDN w:val="0"/>
        <w:adjustRightInd w:val="0"/>
        <w:ind w:left="567" w:right="282"/>
        <w:jc w:val="both"/>
        <w:rPr>
          <w:rFonts w:ascii="Century Gothic" w:hAnsi="Century Gothic" w:cs="Verdana"/>
          <w:b/>
        </w:rPr>
      </w:pPr>
    </w:p>
    <w:p w:rsidR="00CE1809" w:rsidRPr="00B53B06" w:rsidRDefault="00CE1809" w:rsidP="00B53B06">
      <w:pPr>
        <w:ind w:left="567" w:right="282"/>
        <w:jc w:val="both"/>
        <w:rPr>
          <w:rFonts w:ascii="Century Gothic" w:hAnsi="Century Gothic" w:cs="Calibri"/>
          <w:b/>
          <w:lang w:val="es-AR"/>
        </w:rPr>
      </w:pPr>
      <w:r w:rsidRPr="00B53B06">
        <w:rPr>
          <w:rFonts w:ascii="Century Gothic" w:hAnsi="Century Gothic" w:cs="Calibri"/>
          <w:b/>
          <w:lang w:val="es-AR"/>
        </w:rPr>
        <w:t>7º Día Salvador / País de Origen</w:t>
      </w:r>
    </w:p>
    <w:p w:rsidR="00CE1809" w:rsidRPr="00B53B06" w:rsidRDefault="00CE1809" w:rsidP="00B53B06">
      <w:pPr>
        <w:ind w:left="567" w:right="282"/>
        <w:jc w:val="both"/>
        <w:rPr>
          <w:rFonts w:ascii="Century Gothic" w:hAnsi="Century Gothic" w:cs="Calibri"/>
          <w:lang w:val="es-AR"/>
        </w:rPr>
      </w:pPr>
      <w:r w:rsidRPr="00B53B06">
        <w:rPr>
          <w:rFonts w:ascii="Century Gothic" w:hAnsi="Century Gothic" w:cs="Calibri"/>
        </w:rPr>
        <w:t xml:space="preserve">Desayuno buffet servido en el restaurante del hotel. </w:t>
      </w:r>
      <w:r w:rsidRPr="00B53B06">
        <w:rPr>
          <w:rFonts w:ascii="Century Gothic" w:hAnsi="Century Gothic" w:cs="Calibri"/>
          <w:lang w:val="es-AR"/>
        </w:rPr>
        <w:t>Traslado regular al aeropuerto de Salvador (SSA).</w:t>
      </w:r>
    </w:p>
    <w:p w:rsidR="00CE1809" w:rsidRPr="00B53B06" w:rsidRDefault="00493BBD" w:rsidP="00B53B06">
      <w:pPr>
        <w:spacing w:before="240"/>
        <w:ind w:left="567" w:right="282"/>
        <w:jc w:val="both"/>
        <w:rPr>
          <w:rFonts w:ascii="Century Gothic" w:hAnsi="Century Gothic" w:cs="Calibri"/>
          <w:b/>
          <w:lang w:val="es-AR"/>
        </w:rPr>
      </w:pPr>
      <w:r w:rsidRPr="00B53B06">
        <w:rPr>
          <w:rFonts w:ascii="Century Gothic" w:hAnsi="Century Gothic" w:cs="Calibri"/>
          <w:b/>
          <w:lang w:val="es-AR"/>
        </w:rPr>
        <w:t>F</w:t>
      </w:r>
      <w:r w:rsidR="00B53B06" w:rsidRPr="00B53B06">
        <w:rPr>
          <w:rFonts w:ascii="Century Gothic" w:hAnsi="Century Gothic" w:cs="Calibri"/>
          <w:b/>
          <w:lang w:val="es-AR"/>
        </w:rPr>
        <w:t>in de nuestros servicios.</w:t>
      </w:r>
    </w:p>
    <w:p w:rsidR="00B53B06" w:rsidRPr="00B53B06" w:rsidRDefault="00B53B06" w:rsidP="00B53B06">
      <w:pPr>
        <w:spacing w:before="240"/>
        <w:ind w:left="567" w:right="282"/>
        <w:jc w:val="both"/>
        <w:rPr>
          <w:rFonts w:ascii="Century Gothic" w:hAnsi="Century Gothic" w:cs="Calibri"/>
          <w:b/>
          <w:lang w:val="es-AR"/>
        </w:rPr>
      </w:pPr>
    </w:p>
    <w:tbl>
      <w:tblPr>
        <w:tblW w:w="7700" w:type="dxa"/>
        <w:jc w:val="center"/>
        <w:tblCellMar>
          <w:left w:w="0" w:type="dxa"/>
          <w:right w:w="0" w:type="dxa"/>
        </w:tblCellMar>
        <w:tblLook w:val="04A0" w:firstRow="1" w:lastRow="0" w:firstColumn="1" w:lastColumn="0" w:noHBand="0" w:noVBand="1"/>
      </w:tblPr>
      <w:tblGrid>
        <w:gridCol w:w="4954"/>
        <w:gridCol w:w="2746"/>
      </w:tblGrid>
      <w:tr w:rsidR="00B53B06" w:rsidRPr="00B53B06" w:rsidTr="00B53B06">
        <w:trPr>
          <w:trHeight w:val="231"/>
          <w:jc w:val="center"/>
        </w:trPr>
        <w:tc>
          <w:tcPr>
            <w:tcW w:w="4954" w:type="dxa"/>
            <w:tcBorders>
              <w:top w:val="single" w:sz="6" w:space="0" w:color="000000"/>
              <w:left w:val="single" w:sz="6" w:space="0" w:color="000000"/>
              <w:bottom w:val="single" w:sz="6" w:space="0" w:color="000000"/>
              <w:right w:val="single" w:sz="6" w:space="0" w:color="000000"/>
            </w:tcBorders>
            <w:shd w:val="clear" w:color="auto" w:fill="BDD6EE"/>
            <w:tcMar>
              <w:top w:w="0" w:type="dxa"/>
              <w:left w:w="41" w:type="dxa"/>
              <w:bottom w:w="0" w:type="dxa"/>
              <w:right w:w="41" w:type="dxa"/>
            </w:tcMar>
            <w:vAlign w:val="center"/>
            <w:hideMark/>
          </w:tcPr>
          <w:p w:rsidR="00B53B06" w:rsidRPr="00B53B06" w:rsidRDefault="00B53B06" w:rsidP="00B53B06">
            <w:pPr>
              <w:ind w:right="282"/>
              <w:jc w:val="both"/>
              <w:rPr>
                <w:rFonts w:ascii="Century Gothic" w:hAnsi="Century Gothic"/>
                <w:b/>
                <w:bCs/>
                <w:color w:val="000000"/>
                <w:lang w:eastAsia="pt-BR"/>
              </w:rPr>
            </w:pPr>
            <w:proofErr w:type="spellStart"/>
            <w:r w:rsidRPr="00B53B06">
              <w:rPr>
                <w:rFonts w:ascii="Century Gothic" w:hAnsi="Century Gothic"/>
                <w:b/>
                <w:bCs/>
                <w:color w:val="000000"/>
                <w:lang w:eastAsia="pt-BR"/>
              </w:rPr>
              <w:t>Opcionais</w:t>
            </w:r>
            <w:proofErr w:type="spellEnd"/>
            <w:r w:rsidRPr="00B53B06">
              <w:rPr>
                <w:rFonts w:ascii="Century Gothic" w:hAnsi="Century Gothic"/>
                <w:b/>
                <w:bCs/>
                <w:color w:val="000000"/>
                <w:lang w:eastAsia="pt-BR"/>
              </w:rPr>
              <w:t xml:space="preserve"> </w:t>
            </w:r>
          </w:p>
        </w:tc>
        <w:tc>
          <w:tcPr>
            <w:tcW w:w="2746" w:type="dxa"/>
            <w:tcBorders>
              <w:top w:val="single" w:sz="6" w:space="0" w:color="000000"/>
              <w:left w:val="single" w:sz="6" w:space="0" w:color="CCCCCC"/>
              <w:bottom w:val="single" w:sz="6" w:space="0" w:color="000000"/>
              <w:right w:val="single" w:sz="6" w:space="0" w:color="000000"/>
            </w:tcBorders>
            <w:shd w:val="clear" w:color="auto" w:fill="BDD6EE"/>
            <w:tcMar>
              <w:top w:w="0" w:type="dxa"/>
              <w:left w:w="41" w:type="dxa"/>
              <w:bottom w:w="0" w:type="dxa"/>
              <w:right w:w="41" w:type="dxa"/>
            </w:tcMar>
            <w:vAlign w:val="bottom"/>
            <w:hideMark/>
          </w:tcPr>
          <w:p w:rsidR="00B53B06" w:rsidRPr="00B53B06" w:rsidRDefault="00B53B06" w:rsidP="00B53B06">
            <w:pPr>
              <w:ind w:right="282"/>
              <w:jc w:val="both"/>
              <w:rPr>
                <w:rFonts w:ascii="Century Gothic" w:hAnsi="Century Gothic"/>
                <w:b/>
                <w:bCs/>
                <w:color w:val="000000"/>
                <w:lang w:eastAsia="pt-BR"/>
              </w:rPr>
            </w:pPr>
            <w:r w:rsidRPr="00B53B06">
              <w:rPr>
                <w:rFonts w:ascii="Century Gothic" w:hAnsi="Century Gothic"/>
                <w:b/>
                <w:bCs/>
                <w:color w:val="000000"/>
                <w:lang w:eastAsia="pt-BR"/>
              </w:rPr>
              <w:t>Precios por persona - U$</w:t>
            </w:r>
          </w:p>
        </w:tc>
      </w:tr>
      <w:tr w:rsidR="00B53B06" w:rsidRPr="00B53B06" w:rsidTr="00B53B06">
        <w:trPr>
          <w:trHeight w:val="231"/>
          <w:jc w:val="center"/>
        </w:trPr>
        <w:tc>
          <w:tcPr>
            <w:tcW w:w="4954" w:type="dxa"/>
            <w:tcBorders>
              <w:top w:val="single" w:sz="6" w:space="0" w:color="CCCCCC"/>
              <w:left w:val="single" w:sz="6" w:space="0" w:color="000000"/>
              <w:bottom w:val="single" w:sz="6" w:space="0" w:color="000000"/>
              <w:right w:val="single" w:sz="6" w:space="0" w:color="000000"/>
            </w:tcBorders>
            <w:tcMar>
              <w:top w:w="0" w:type="dxa"/>
              <w:left w:w="41" w:type="dxa"/>
              <w:bottom w:w="0" w:type="dxa"/>
              <w:right w:w="41" w:type="dxa"/>
            </w:tcMar>
            <w:vAlign w:val="center"/>
            <w:hideMark/>
          </w:tcPr>
          <w:p w:rsidR="00B53B06" w:rsidRPr="00B53B06" w:rsidRDefault="00B53B06" w:rsidP="00B53B06">
            <w:pPr>
              <w:ind w:right="282"/>
              <w:jc w:val="both"/>
              <w:rPr>
                <w:rFonts w:ascii="Century Gothic" w:hAnsi="Century Gothic"/>
                <w:color w:val="000000"/>
                <w:lang w:val="en-US" w:eastAsia="pt-BR"/>
              </w:rPr>
            </w:pPr>
            <w:r w:rsidRPr="00B53B06">
              <w:rPr>
                <w:rFonts w:ascii="Century Gothic" w:hAnsi="Century Gothic"/>
                <w:color w:val="000000"/>
                <w:lang w:val="en-US" w:eastAsia="pt-BR"/>
              </w:rPr>
              <w:t>Rio by Night (solo show)</w:t>
            </w:r>
          </w:p>
        </w:tc>
        <w:tc>
          <w:tcPr>
            <w:tcW w:w="2746" w:type="dxa"/>
            <w:tcBorders>
              <w:top w:val="single" w:sz="6" w:space="0" w:color="CCCCCC"/>
              <w:left w:val="single" w:sz="6" w:space="0" w:color="CCCCCC"/>
              <w:bottom w:val="single" w:sz="6" w:space="0" w:color="000000"/>
              <w:right w:val="single" w:sz="6" w:space="0" w:color="000000"/>
            </w:tcBorders>
            <w:shd w:val="clear" w:color="auto" w:fill="BDD6EE"/>
            <w:tcMar>
              <w:top w:w="0" w:type="dxa"/>
              <w:left w:w="41" w:type="dxa"/>
              <w:bottom w:w="0" w:type="dxa"/>
              <w:right w:w="41" w:type="dxa"/>
            </w:tcMar>
            <w:vAlign w:val="bottom"/>
            <w:hideMark/>
          </w:tcPr>
          <w:p w:rsidR="00B53B06" w:rsidRPr="00B53B06" w:rsidRDefault="00B53B06" w:rsidP="00B53B06">
            <w:pPr>
              <w:ind w:right="282"/>
              <w:jc w:val="right"/>
              <w:rPr>
                <w:rFonts w:ascii="Century Gothic" w:hAnsi="Century Gothic"/>
                <w:b/>
                <w:bCs/>
                <w:color w:val="000000"/>
                <w:lang w:val="es-EC" w:eastAsia="es-EC"/>
              </w:rPr>
            </w:pPr>
            <w:r w:rsidRPr="00B53B06">
              <w:rPr>
                <w:rFonts w:ascii="Century Gothic" w:hAnsi="Century Gothic"/>
                <w:b/>
                <w:bCs/>
                <w:color w:val="000000"/>
              </w:rPr>
              <w:t>118</w:t>
            </w:r>
          </w:p>
        </w:tc>
      </w:tr>
      <w:tr w:rsidR="00B53B06" w:rsidRPr="00B53B06" w:rsidTr="00B53B06">
        <w:trPr>
          <w:trHeight w:val="231"/>
          <w:jc w:val="center"/>
        </w:trPr>
        <w:tc>
          <w:tcPr>
            <w:tcW w:w="4954" w:type="dxa"/>
            <w:tcBorders>
              <w:top w:val="single" w:sz="6" w:space="0" w:color="CCCCCC"/>
              <w:left w:val="single" w:sz="6" w:space="0" w:color="000000"/>
              <w:bottom w:val="single" w:sz="6" w:space="0" w:color="000000"/>
              <w:right w:val="single" w:sz="6" w:space="0" w:color="000000"/>
            </w:tcBorders>
            <w:tcMar>
              <w:top w:w="0" w:type="dxa"/>
              <w:left w:w="41" w:type="dxa"/>
              <w:bottom w:w="0" w:type="dxa"/>
              <w:right w:w="41" w:type="dxa"/>
            </w:tcMar>
            <w:vAlign w:val="center"/>
            <w:hideMark/>
          </w:tcPr>
          <w:p w:rsidR="00B53B06" w:rsidRPr="00B53B06" w:rsidRDefault="00B53B06" w:rsidP="00B53B06">
            <w:pPr>
              <w:ind w:right="282"/>
              <w:jc w:val="both"/>
              <w:rPr>
                <w:rFonts w:ascii="Century Gothic" w:hAnsi="Century Gothic"/>
                <w:color w:val="000000"/>
                <w:lang w:val="en-US" w:eastAsia="pt-BR"/>
              </w:rPr>
            </w:pPr>
            <w:r w:rsidRPr="00B53B06">
              <w:rPr>
                <w:rFonts w:ascii="Century Gothic" w:hAnsi="Century Gothic"/>
                <w:color w:val="000000"/>
                <w:lang w:val="en-US" w:eastAsia="pt-BR"/>
              </w:rPr>
              <w:t>Rio by Night (</w:t>
            </w:r>
            <w:proofErr w:type="spellStart"/>
            <w:r w:rsidRPr="00B53B06">
              <w:rPr>
                <w:rFonts w:ascii="Century Gothic" w:hAnsi="Century Gothic"/>
                <w:color w:val="000000"/>
                <w:lang w:val="en-US" w:eastAsia="pt-BR"/>
              </w:rPr>
              <w:t>Cena</w:t>
            </w:r>
            <w:proofErr w:type="spellEnd"/>
            <w:r w:rsidRPr="00B53B06">
              <w:rPr>
                <w:rFonts w:ascii="Century Gothic" w:hAnsi="Century Gothic"/>
                <w:color w:val="000000"/>
                <w:lang w:val="en-US" w:eastAsia="pt-BR"/>
              </w:rPr>
              <w:t xml:space="preserve"> y show)</w:t>
            </w:r>
          </w:p>
        </w:tc>
        <w:tc>
          <w:tcPr>
            <w:tcW w:w="2746" w:type="dxa"/>
            <w:tcBorders>
              <w:top w:val="single" w:sz="6" w:space="0" w:color="CCCCCC"/>
              <w:left w:val="single" w:sz="6" w:space="0" w:color="CCCCCC"/>
              <w:bottom w:val="single" w:sz="6" w:space="0" w:color="000000"/>
              <w:right w:val="single" w:sz="6" w:space="0" w:color="000000"/>
            </w:tcBorders>
            <w:shd w:val="clear" w:color="auto" w:fill="BDD6EE"/>
            <w:tcMar>
              <w:top w:w="0" w:type="dxa"/>
              <w:left w:w="41" w:type="dxa"/>
              <w:bottom w:w="0" w:type="dxa"/>
              <w:right w:w="41" w:type="dxa"/>
            </w:tcMar>
            <w:vAlign w:val="bottom"/>
            <w:hideMark/>
          </w:tcPr>
          <w:p w:rsidR="00B53B06" w:rsidRPr="00B53B06" w:rsidRDefault="00B53B06" w:rsidP="00B53B06">
            <w:pPr>
              <w:ind w:right="282"/>
              <w:jc w:val="right"/>
              <w:rPr>
                <w:rFonts w:ascii="Century Gothic" w:hAnsi="Century Gothic"/>
                <w:b/>
                <w:bCs/>
                <w:color w:val="000000"/>
              </w:rPr>
            </w:pPr>
            <w:r w:rsidRPr="00B53B06">
              <w:rPr>
                <w:rFonts w:ascii="Century Gothic" w:hAnsi="Century Gothic"/>
                <w:b/>
                <w:bCs/>
                <w:color w:val="000000"/>
              </w:rPr>
              <w:t>145</w:t>
            </w:r>
          </w:p>
        </w:tc>
      </w:tr>
      <w:tr w:rsidR="00B53B06" w:rsidRPr="00B53B06" w:rsidTr="00B53B06">
        <w:trPr>
          <w:trHeight w:val="231"/>
          <w:jc w:val="center"/>
        </w:trPr>
        <w:tc>
          <w:tcPr>
            <w:tcW w:w="4954" w:type="dxa"/>
            <w:tcBorders>
              <w:top w:val="single" w:sz="6" w:space="0" w:color="CCCCCC"/>
              <w:left w:val="single" w:sz="6" w:space="0" w:color="000000"/>
              <w:bottom w:val="single" w:sz="6" w:space="0" w:color="000000"/>
              <w:right w:val="single" w:sz="6" w:space="0" w:color="000000"/>
            </w:tcBorders>
            <w:tcMar>
              <w:top w:w="0" w:type="dxa"/>
              <w:left w:w="41" w:type="dxa"/>
              <w:bottom w:w="0" w:type="dxa"/>
              <w:right w:w="41" w:type="dxa"/>
            </w:tcMar>
            <w:vAlign w:val="center"/>
            <w:hideMark/>
          </w:tcPr>
          <w:p w:rsidR="00B53B06" w:rsidRPr="00B53B06" w:rsidRDefault="00B53B06" w:rsidP="00B53B06">
            <w:pPr>
              <w:ind w:right="282"/>
              <w:jc w:val="both"/>
              <w:rPr>
                <w:rFonts w:ascii="Century Gothic" w:hAnsi="Century Gothic"/>
                <w:color w:val="000000"/>
                <w:lang w:eastAsia="pt-BR"/>
              </w:rPr>
            </w:pPr>
            <w:r w:rsidRPr="00B53B06">
              <w:rPr>
                <w:rFonts w:ascii="Century Gothic" w:hAnsi="Century Gothic"/>
                <w:color w:val="000000"/>
                <w:lang w:eastAsia="pt-BR"/>
              </w:rPr>
              <w:t xml:space="preserve">FD </w:t>
            </w:r>
            <w:proofErr w:type="spellStart"/>
            <w:r w:rsidRPr="00B53B06">
              <w:rPr>
                <w:rFonts w:ascii="Century Gothic" w:hAnsi="Century Gothic"/>
                <w:color w:val="000000"/>
                <w:lang w:eastAsia="pt-BR"/>
              </w:rPr>
              <w:t>Buzios</w:t>
            </w:r>
            <w:proofErr w:type="spellEnd"/>
            <w:r w:rsidRPr="00B53B06">
              <w:rPr>
                <w:rFonts w:ascii="Century Gothic" w:hAnsi="Century Gothic"/>
                <w:color w:val="000000"/>
                <w:lang w:eastAsia="pt-BR"/>
              </w:rPr>
              <w:t xml:space="preserve"> (salida de Barra añadir U$ 8 por </w:t>
            </w:r>
            <w:proofErr w:type="spellStart"/>
            <w:r w:rsidRPr="00B53B06">
              <w:rPr>
                <w:rFonts w:ascii="Century Gothic" w:hAnsi="Century Gothic"/>
                <w:color w:val="000000"/>
                <w:lang w:eastAsia="pt-BR"/>
              </w:rPr>
              <w:t>pax</w:t>
            </w:r>
            <w:proofErr w:type="spellEnd"/>
            <w:r w:rsidRPr="00B53B06">
              <w:rPr>
                <w:rFonts w:ascii="Century Gothic" w:hAnsi="Century Gothic"/>
                <w:color w:val="000000"/>
                <w:lang w:eastAsia="pt-BR"/>
              </w:rPr>
              <w:t>)</w:t>
            </w:r>
          </w:p>
        </w:tc>
        <w:tc>
          <w:tcPr>
            <w:tcW w:w="2746" w:type="dxa"/>
            <w:tcBorders>
              <w:top w:val="single" w:sz="6" w:space="0" w:color="CCCCCC"/>
              <w:left w:val="single" w:sz="6" w:space="0" w:color="CCCCCC"/>
              <w:bottom w:val="single" w:sz="6" w:space="0" w:color="000000"/>
              <w:right w:val="single" w:sz="6" w:space="0" w:color="000000"/>
            </w:tcBorders>
            <w:shd w:val="clear" w:color="auto" w:fill="BDD6EE"/>
            <w:tcMar>
              <w:top w:w="0" w:type="dxa"/>
              <w:left w:w="41" w:type="dxa"/>
              <w:bottom w:w="0" w:type="dxa"/>
              <w:right w:w="41" w:type="dxa"/>
            </w:tcMar>
            <w:vAlign w:val="bottom"/>
            <w:hideMark/>
          </w:tcPr>
          <w:p w:rsidR="00B53B06" w:rsidRPr="00B53B06" w:rsidRDefault="00B53B06" w:rsidP="00B53B06">
            <w:pPr>
              <w:ind w:right="282"/>
              <w:jc w:val="right"/>
              <w:rPr>
                <w:rFonts w:ascii="Century Gothic" w:hAnsi="Century Gothic"/>
                <w:b/>
                <w:bCs/>
                <w:color w:val="000000"/>
              </w:rPr>
            </w:pPr>
            <w:r w:rsidRPr="00B53B06">
              <w:rPr>
                <w:rFonts w:ascii="Century Gothic" w:hAnsi="Century Gothic"/>
                <w:b/>
                <w:bCs/>
                <w:color w:val="000000"/>
              </w:rPr>
              <w:t>55</w:t>
            </w:r>
          </w:p>
        </w:tc>
      </w:tr>
      <w:tr w:rsidR="00B53B06" w:rsidRPr="00B53B06" w:rsidTr="00B53B06">
        <w:trPr>
          <w:trHeight w:val="231"/>
          <w:jc w:val="center"/>
        </w:trPr>
        <w:tc>
          <w:tcPr>
            <w:tcW w:w="4954" w:type="dxa"/>
            <w:tcBorders>
              <w:top w:val="single" w:sz="6" w:space="0" w:color="CCCCCC"/>
              <w:left w:val="single" w:sz="6" w:space="0" w:color="000000"/>
              <w:bottom w:val="single" w:sz="6" w:space="0" w:color="000000"/>
              <w:right w:val="single" w:sz="6" w:space="0" w:color="000000"/>
            </w:tcBorders>
            <w:tcMar>
              <w:top w:w="0" w:type="dxa"/>
              <w:left w:w="41" w:type="dxa"/>
              <w:bottom w:w="0" w:type="dxa"/>
              <w:right w:w="41" w:type="dxa"/>
            </w:tcMar>
            <w:vAlign w:val="center"/>
            <w:hideMark/>
          </w:tcPr>
          <w:p w:rsidR="00B53B06" w:rsidRPr="00B53B06" w:rsidRDefault="00B53B06" w:rsidP="00B53B06">
            <w:pPr>
              <w:ind w:right="282"/>
              <w:jc w:val="both"/>
              <w:rPr>
                <w:rFonts w:ascii="Century Gothic" w:hAnsi="Century Gothic"/>
                <w:color w:val="000000"/>
                <w:lang w:eastAsia="pt-BR"/>
              </w:rPr>
            </w:pPr>
            <w:r w:rsidRPr="00B53B06">
              <w:rPr>
                <w:rFonts w:ascii="Century Gothic" w:hAnsi="Century Gothic"/>
                <w:color w:val="000000"/>
                <w:lang w:eastAsia="pt-BR"/>
              </w:rPr>
              <w:t>FD Angra</w:t>
            </w:r>
          </w:p>
        </w:tc>
        <w:tc>
          <w:tcPr>
            <w:tcW w:w="2746" w:type="dxa"/>
            <w:tcBorders>
              <w:top w:val="single" w:sz="6" w:space="0" w:color="CCCCCC"/>
              <w:left w:val="single" w:sz="6" w:space="0" w:color="CCCCCC"/>
              <w:bottom w:val="single" w:sz="6" w:space="0" w:color="000000"/>
              <w:right w:val="single" w:sz="6" w:space="0" w:color="000000"/>
            </w:tcBorders>
            <w:shd w:val="clear" w:color="auto" w:fill="BDD6EE"/>
            <w:tcMar>
              <w:top w:w="0" w:type="dxa"/>
              <w:left w:w="41" w:type="dxa"/>
              <w:bottom w:w="0" w:type="dxa"/>
              <w:right w:w="41" w:type="dxa"/>
            </w:tcMar>
            <w:vAlign w:val="bottom"/>
            <w:hideMark/>
          </w:tcPr>
          <w:p w:rsidR="00B53B06" w:rsidRPr="00B53B06" w:rsidRDefault="00B53B06" w:rsidP="00B53B06">
            <w:pPr>
              <w:ind w:right="282"/>
              <w:jc w:val="right"/>
              <w:rPr>
                <w:rFonts w:ascii="Century Gothic" w:hAnsi="Century Gothic"/>
                <w:b/>
                <w:bCs/>
                <w:color w:val="000000"/>
              </w:rPr>
            </w:pPr>
            <w:r w:rsidRPr="00B53B06">
              <w:rPr>
                <w:rFonts w:ascii="Century Gothic" w:hAnsi="Century Gothic"/>
                <w:b/>
                <w:bCs/>
                <w:color w:val="000000"/>
              </w:rPr>
              <w:t>73</w:t>
            </w:r>
          </w:p>
        </w:tc>
      </w:tr>
      <w:tr w:rsidR="00B53B06" w:rsidRPr="00B53B06" w:rsidTr="00B53B06">
        <w:trPr>
          <w:trHeight w:val="231"/>
          <w:jc w:val="center"/>
        </w:trPr>
        <w:tc>
          <w:tcPr>
            <w:tcW w:w="4954" w:type="dxa"/>
            <w:tcBorders>
              <w:top w:val="single" w:sz="6" w:space="0" w:color="CCCCCC"/>
              <w:left w:val="single" w:sz="6" w:space="0" w:color="000000"/>
              <w:bottom w:val="single" w:sz="6" w:space="0" w:color="000000"/>
              <w:right w:val="single" w:sz="6" w:space="0" w:color="000000"/>
            </w:tcBorders>
            <w:tcMar>
              <w:top w:w="0" w:type="dxa"/>
              <w:left w:w="41" w:type="dxa"/>
              <w:bottom w:w="0" w:type="dxa"/>
              <w:right w:w="41" w:type="dxa"/>
            </w:tcMar>
            <w:vAlign w:val="center"/>
            <w:hideMark/>
          </w:tcPr>
          <w:p w:rsidR="00B53B06" w:rsidRPr="00B53B06" w:rsidRDefault="00B53B06" w:rsidP="00B53B06">
            <w:pPr>
              <w:ind w:right="282"/>
              <w:jc w:val="both"/>
              <w:rPr>
                <w:rFonts w:ascii="Century Gothic" w:hAnsi="Century Gothic"/>
                <w:color w:val="000000"/>
                <w:lang w:eastAsia="pt-BR"/>
              </w:rPr>
            </w:pPr>
            <w:r w:rsidRPr="00B53B06">
              <w:rPr>
                <w:rFonts w:ascii="Century Gothic" w:hAnsi="Century Gothic"/>
                <w:color w:val="000000"/>
                <w:lang w:eastAsia="pt-BR"/>
              </w:rPr>
              <w:t xml:space="preserve">FD </w:t>
            </w:r>
            <w:proofErr w:type="spellStart"/>
            <w:r w:rsidRPr="00B53B06">
              <w:rPr>
                <w:rFonts w:ascii="Century Gothic" w:hAnsi="Century Gothic"/>
                <w:color w:val="000000"/>
                <w:lang w:eastAsia="pt-BR"/>
              </w:rPr>
              <w:t>Petrópolis</w:t>
            </w:r>
            <w:proofErr w:type="spellEnd"/>
          </w:p>
        </w:tc>
        <w:tc>
          <w:tcPr>
            <w:tcW w:w="2746" w:type="dxa"/>
            <w:tcBorders>
              <w:top w:val="single" w:sz="6" w:space="0" w:color="CCCCCC"/>
              <w:left w:val="single" w:sz="6" w:space="0" w:color="CCCCCC"/>
              <w:bottom w:val="single" w:sz="6" w:space="0" w:color="000000"/>
              <w:right w:val="single" w:sz="6" w:space="0" w:color="000000"/>
            </w:tcBorders>
            <w:shd w:val="clear" w:color="auto" w:fill="BDD6EE"/>
            <w:tcMar>
              <w:top w:w="0" w:type="dxa"/>
              <w:left w:w="41" w:type="dxa"/>
              <w:bottom w:w="0" w:type="dxa"/>
              <w:right w:w="41" w:type="dxa"/>
            </w:tcMar>
            <w:vAlign w:val="bottom"/>
            <w:hideMark/>
          </w:tcPr>
          <w:p w:rsidR="00B53B06" w:rsidRPr="00B53B06" w:rsidRDefault="00B53B06" w:rsidP="00B53B06">
            <w:pPr>
              <w:ind w:right="282"/>
              <w:jc w:val="right"/>
              <w:rPr>
                <w:rFonts w:ascii="Century Gothic" w:hAnsi="Century Gothic"/>
                <w:b/>
                <w:bCs/>
                <w:color w:val="000000"/>
              </w:rPr>
            </w:pPr>
            <w:r w:rsidRPr="00B53B06">
              <w:rPr>
                <w:rFonts w:ascii="Century Gothic" w:hAnsi="Century Gothic"/>
                <w:b/>
                <w:bCs/>
                <w:color w:val="000000"/>
              </w:rPr>
              <w:t>52</w:t>
            </w:r>
          </w:p>
        </w:tc>
      </w:tr>
    </w:tbl>
    <w:p w:rsidR="00EB06C6" w:rsidRPr="00B53B06" w:rsidRDefault="00EB06C6" w:rsidP="00B53B06">
      <w:pPr>
        <w:suppressAutoHyphens/>
        <w:ind w:right="282"/>
        <w:jc w:val="both"/>
        <w:rPr>
          <w:rFonts w:ascii="Century Gothic" w:hAnsi="Century Gothic" w:cs="Calibri"/>
          <w:lang w:val="es-AR"/>
        </w:rPr>
      </w:pPr>
    </w:p>
    <w:tbl>
      <w:tblPr>
        <w:tblW w:w="5097" w:type="dxa"/>
        <w:jc w:val="center"/>
        <w:tblCellMar>
          <w:left w:w="0" w:type="dxa"/>
          <w:right w:w="0" w:type="dxa"/>
        </w:tblCellMar>
        <w:tblLook w:val="04A0" w:firstRow="1" w:lastRow="0" w:firstColumn="1" w:lastColumn="0" w:noHBand="0" w:noVBand="1"/>
      </w:tblPr>
      <w:tblGrid>
        <w:gridCol w:w="2682"/>
        <w:gridCol w:w="2415"/>
      </w:tblGrid>
      <w:tr w:rsidR="00B53B06" w:rsidRPr="00B53B06" w:rsidTr="004D1217">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BDD6EE"/>
            <w:tcMar>
              <w:top w:w="30" w:type="dxa"/>
              <w:left w:w="45" w:type="dxa"/>
              <w:bottom w:w="30" w:type="dxa"/>
              <w:right w:w="45" w:type="dxa"/>
            </w:tcMar>
            <w:vAlign w:val="bottom"/>
            <w:hideMark/>
          </w:tcPr>
          <w:p w:rsidR="00B53B06" w:rsidRPr="00B53B06" w:rsidRDefault="00B53B06" w:rsidP="00B53B06">
            <w:pPr>
              <w:ind w:right="282"/>
              <w:jc w:val="both"/>
              <w:rPr>
                <w:rFonts w:ascii="Century Gothic" w:hAnsi="Century Gothic" w:cs="Calibri"/>
                <w:b/>
                <w:bCs/>
                <w:color w:val="000000"/>
                <w:lang w:eastAsia="pt-BR"/>
              </w:rPr>
            </w:pPr>
            <w:r w:rsidRPr="00B53B06">
              <w:rPr>
                <w:rFonts w:ascii="Century Gothic" w:hAnsi="Century Gothic" w:cs="Calibri"/>
                <w:b/>
                <w:bCs/>
                <w:color w:val="000000"/>
                <w:lang w:eastAsia="pt-BR"/>
              </w:rPr>
              <w:t>Opcional</w:t>
            </w:r>
          </w:p>
        </w:tc>
        <w:tc>
          <w:tcPr>
            <w:tcW w:w="2415" w:type="dxa"/>
            <w:tcBorders>
              <w:top w:val="single" w:sz="6" w:space="0" w:color="000000"/>
              <w:left w:val="single" w:sz="6" w:space="0" w:color="CCCCCC"/>
              <w:bottom w:val="single" w:sz="6" w:space="0" w:color="000000"/>
              <w:right w:val="single" w:sz="6" w:space="0" w:color="000000"/>
            </w:tcBorders>
            <w:shd w:val="clear" w:color="auto" w:fill="BDD6EE"/>
            <w:tcMar>
              <w:top w:w="30" w:type="dxa"/>
              <w:left w:w="45" w:type="dxa"/>
              <w:bottom w:w="30" w:type="dxa"/>
              <w:right w:w="45" w:type="dxa"/>
            </w:tcMar>
            <w:vAlign w:val="bottom"/>
            <w:hideMark/>
          </w:tcPr>
          <w:p w:rsidR="00B53B06" w:rsidRPr="00B53B06" w:rsidRDefault="00B53B06" w:rsidP="00B53B06">
            <w:pPr>
              <w:ind w:right="282"/>
              <w:jc w:val="both"/>
              <w:rPr>
                <w:rFonts w:ascii="Century Gothic" w:hAnsi="Century Gothic" w:cs="Calibri"/>
                <w:b/>
                <w:bCs/>
                <w:color w:val="000000"/>
                <w:lang w:eastAsia="pt-BR"/>
              </w:rPr>
            </w:pPr>
            <w:r w:rsidRPr="00B53B06">
              <w:rPr>
                <w:rFonts w:ascii="Century Gothic" w:hAnsi="Century Gothic" w:cs="Calibri"/>
                <w:b/>
                <w:bCs/>
                <w:color w:val="000000"/>
                <w:lang w:eastAsia="pt-BR"/>
              </w:rPr>
              <w:t>Precio p/persona U$</w:t>
            </w:r>
          </w:p>
        </w:tc>
      </w:tr>
      <w:tr w:rsidR="00B53B06" w:rsidRPr="00B53B06" w:rsidTr="004D121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3B06" w:rsidRPr="00B53B06" w:rsidRDefault="00B53B06" w:rsidP="00B53B06">
            <w:pPr>
              <w:ind w:right="282"/>
              <w:jc w:val="both"/>
              <w:rPr>
                <w:rFonts w:ascii="Century Gothic" w:hAnsi="Century Gothic" w:cs="Calibri"/>
                <w:lang w:eastAsia="pt-BR"/>
              </w:rPr>
            </w:pPr>
            <w:r w:rsidRPr="00B53B06">
              <w:rPr>
                <w:rFonts w:ascii="Century Gothic" w:hAnsi="Century Gothic" w:cs="Calibri"/>
                <w:lang w:eastAsia="pt-BR"/>
              </w:rPr>
              <w:t>Tour a las Islas</w:t>
            </w:r>
          </w:p>
        </w:tc>
        <w:tc>
          <w:tcPr>
            <w:tcW w:w="2415" w:type="dxa"/>
            <w:tcBorders>
              <w:top w:val="single" w:sz="6" w:space="0" w:color="CCCCCC"/>
              <w:left w:val="single" w:sz="6" w:space="0" w:color="CCCCCC"/>
              <w:bottom w:val="single" w:sz="6" w:space="0" w:color="000000"/>
              <w:right w:val="single" w:sz="6" w:space="0" w:color="000000"/>
            </w:tcBorders>
            <w:shd w:val="clear" w:color="auto" w:fill="BDD6EE"/>
            <w:tcMar>
              <w:top w:w="30" w:type="dxa"/>
              <w:left w:w="45" w:type="dxa"/>
              <w:bottom w:w="30" w:type="dxa"/>
              <w:right w:w="45" w:type="dxa"/>
            </w:tcMar>
            <w:vAlign w:val="bottom"/>
            <w:hideMark/>
          </w:tcPr>
          <w:p w:rsidR="00B53B06" w:rsidRPr="00B53B06" w:rsidRDefault="00B53B06" w:rsidP="00B53B06">
            <w:pPr>
              <w:ind w:right="282"/>
              <w:jc w:val="right"/>
              <w:rPr>
                <w:rFonts w:ascii="Century Gothic" w:hAnsi="Century Gothic" w:cs="Calibri"/>
                <w:b/>
                <w:color w:val="000000"/>
                <w:lang w:eastAsia="pt-BR"/>
              </w:rPr>
            </w:pPr>
            <w:r w:rsidRPr="00B53B06">
              <w:rPr>
                <w:rFonts w:ascii="Century Gothic" w:hAnsi="Century Gothic" w:cs="Calibri"/>
                <w:b/>
                <w:color w:val="000000"/>
                <w:lang w:eastAsia="pt-BR"/>
              </w:rPr>
              <w:t>35</w:t>
            </w:r>
            <w:r w:rsidRPr="00B53B06">
              <w:rPr>
                <w:rFonts w:ascii="Century Gothic" w:hAnsi="Century Gothic" w:cs="Calibri"/>
                <w:b/>
                <w:color w:val="000000"/>
                <w:lang w:eastAsia="pt-BR"/>
              </w:rPr>
              <w:t xml:space="preserve"> </w:t>
            </w:r>
          </w:p>
        </w:tc>
      </w:tr>
    </w:tbl>
    <w:p w:rsidR="00B53B06" w:rsidRPr="00B53B06" w:rsidRDefault="00B53B06" w:rsidP="00B53B06">
      <w:pPr>
        <w:ind w:left="567" w:right="282"/>
        <w:jc w:val="both"/>
        <w:rPr>
          <w:rFonts w:ascii="Century Gothic" w:hAnsi="Century Gothic" w:cs="Calibri"/>
          <w:b/>
          <w:u w:val="single"/>
        </w:rPr>
      </w:pPr>
    </w:p>
    <w:p w:rsidR="00B53B06" w:rsidRPr="00B53B06" w:rsidRDefault="00B53B06" w:rsidP="00B53B06">
      <w:pPr>
        <w:ind w:left="567" w:right="282"/>
        <w:jc w:val="both"/>
        <w:rPr>
          <w:rFonts w:ascii="Century Gothic" w:hAnsi="Century Gothic" w:cs="Calibri"/>
          <w:b/>
          <w:u w:val="single"/>
        </w:rPr>
      </w:pPr>
    </w:p>
    <w:p w:rsidR="00CE1809" w:rsidRDefault="00EB06C6" w:rsidP="00B53B06">
      <w:pPr>
        <w:ind w:left="567" w:right="282"/>
        <w:jc w:val="both"/>
        <w:rPr>
          <w:rFonts w:ascii="Century Gothic" w:hAnsi="Century Gothic" w:cs="Calibri"/>
          <w:b/>
          <w:u w:val="single"/>
        </w:rPr>
      </w:pPr>
      <w:r w:rsidRPr="00B53B06">
        <w:rPr>
          <w:rFonts w:ascii="Century Gothic" w:hAnsi="Century Gothic" w:cs="Calibri"/>
          <w:b/>
          <w:u w:val="single"/>
        </w:rPr>
        <w:t xml:space="preserve">NOTAS IMPORTANTES </w:t>
      </w:r>
    </w:p>
    <w:p w:rsidR="00B53B06" w:rsidRPr="00B53B06" w:rsidRDefault="00B53B06" w:rsidP="00B53B06">
      <w:pPr>
        <w:ind w:left="567" w:right="282"/>
        <w:jc w:val="both"/>
        <w:rPr>
          <w:rFonts w:ascii="Century Gothic" w:hAnsi="Century Gothic" w:cs="Calibri"/>
          <w:b/>
          <w:u w:val="single"/>
        </w:rPr>
      </w:pPr>
    </w:p>
    <w:p w:rsidR="00CE1809" w:rsidRPr="00B53B06" w:rsidRDefault="00CE1809" w:rsidP="00B53B06">
      <w:pPr>
        <w:pStyle w:val="Prrafodelista"/>
        <w:numPr>
          <w:ilvl w:val="0"/>
          <w:numId w:val="21"/>
        </w:numPr>
        <w:tabs>
          <w:tab w:val="left" w:pos="993"/>
          <w:tab w:val="left" w:pos="1843"/>
          <w:tab w:val="left" w:pos="2569"/>
          <w:tab w:val="left" w:pos="2981"/>
          <w:tab w:val="left" w:pos="3902"/>
          <w:tab w:val="left" w:pos="9356"/>
        </w:tabs>
        <w:ind w:left="993" w:right="990"/>
        <w:jc w:val="both"/>
        <w:rPr>
          <w:rFonts w:ascii="Century Gothic" w:hAnsi="Century Gothic" w:cs="Calibri"/>
        </w:rPr>
      </w:pPr>
      <w:r w:rsidRPr="00B53B06">
        <w:rPr>
          <w:rFonts w:ascii="Century Gothic" w:hAnsi="Century Gothic" w:cs="Calibri"/>
          <w:b/>
        </w:rPr>
        <w:t>PRECIOS POR PAX EN DOLARES AMERICANO</w:t>
      </w:r>
      <w:r w:rsidRPr="00B53B06">
        <w:rPr>
          <w:rFonts w:ascii="Century Gothic" w:hAnsi="Century Gothic" w:cs="Calibri"/>
        </w:rPr>
        <w:t>S. Sujeto a cambio sin previo aviso.</w:t>
      </w:r>
    </w:p>
    <w:p w:rsidR="00B53B06" w:rsidRPr="00B53B06" w:rsidRDefault="00B53B06" w:rsidP="00B53B06">
      <w:pPr>
        <w:pStyle w:val="Prrafodelista"/>
        <w:numPr>
          <w:ilvl w:val="0"/>
          <w:numId w:val="21"/>
        </w:numPr>
        <w:tabs>
          <w:tab w:val="left" w:pos="993"/>
          <w:tab w:val="left" w:pos="1843"/>
          <w:tab w:val="left" w:pos="9356"/>
        </w:tabs>
        <w:ind w:left="993" w:right="990"/>
        <w:jc w:val="both"/>
        <w:rPr>
          <w:rFonts w:ascii="Century Gothic" w:hAnsi="Century Gothic" w:cs="Calibri"/>
        </w:rPr>
      </w:pPr>
      <w:r w:rsidRPr="00B53B06">
        <w:rPr>
          <w:rFonts w:ascii="Century Gothic" w:hAnsi="Century Gothic" w:cs="Calibri"/>
        </w:rPr>
        <w:t xml:space="preserve">El </w:t>
      </w:r>
      <w:proofErr w:type="spellStart"/>
      <w:r w:rsidRPr="00B53B06">
        <w:rPr>
          <w:rFonts w:ascii="Century Gothic" w:hAnsi="Century Gothic" w:cs="Calibri"/>
        </w:rPr>
        <w:t>city</w:t>
      </w:r>
      <w:proofErr w:type="spellEnd"/>
      <w:r w:rsidRPr="00B53B06">
        <w:rPr>
          <w:rFonts w:ascii="Century Gothic" w:hAnsi="Century Gothic" w:cs="Calibri"/>
        </w:rPr>
        <w:t xml:space="preserve"> tour </w:t>
      </w:r>
      <w:proofErr w:type="spellStart"/>
      <w:r w:rsidRPr="00B53B06">
        <w:rPr>
          <w:rFonts w:ascii="Century Gothic" w:hAnsi="Century Gothic" w:cs="Calibri"/>
        </w:rPr>
        <w:t>em</w:t>
      </w:r>
      <w:proofErr w:type="spellEnd"/>
      <w:r w:rsidRPr="00B53B06">
        <w:rPr>
          <w:rFonts w:ascii="Century Gothic" w:hAnsi="Century Gothic" w:cs="Calibri"/>
        </w:rPr>
        <w:t xml:space="preserve"> Salvador tiene salidas Lunes, Miércoles, Viernes y </w:t>
      </w:r>
      <w:proofErr w:type="spellStart"/>
      <w:r w:rsidRPr="00B53B06">
        <w:rPr>
          <w:rFonts w:ascii="Century Gothic" w:hAnsi="Century Gothic" w:cs="Calibri"/>
        </w:rPr>
        <w:t>Sabados</w:t>
      </w:r>
      <w:proofErr w:type="spellEnd"/>
      <w:r w:rsidRPr="00B53B06">
        <w:rPr>
          <w:rFonts w:ascii="Century Gothic" w:hAnsi="Century Gothic" w:cs="Calibri"/>
        </w:rPr>
        <w:t xml:space="preserve"> por la mañana.</w:t>
      </w:r>
    </w:p>
    <w:p w:rsidR="00CE1809" w:rsidRPr="00B53B06" w:rsidRDefault="00CE1809" w:rsidP="00B53B06">
      <w:pPr>
        <w:pStyle w:val="Prrafodelista"/>
        <w:numPr>
          <w:ilvl w:val="0"/>
          <w:numId w:val="21"/>
        </w:numPr>
        <w:tabs>
          <w:tab w:val="left" w:pos="993"/>
          <w:tab w:val="left" w:pos="1843"/>
          <w:tab w:val="left" w:pos="2569"/>
          <w:tab w:val="left" w:pos="2981"/>
          <w:tab w:val="left" w:pos="3902"/>
          <w:tab w:val="left" w:pos="9356"/>
        </w:tabs>
        <w:ind w:left="993" w:right="990"/>
        <w:jc w:val="both"/>
        <w:rPr>
          <w:rFonts w:ascii="Century Gothic" w:hAnsi="Century Gothic" w:cs="Calibri"/>
        </w:rPr>
      </w:pPr>
      <w:r w:rsidRPr="00B53B06">
        <w:rPr>
          <w:rFonts w:ascii="Century Gothic" w:hAnsi="Century Gothic" w:cs="Calibri"/>
        </w:rPr>
        <w:t xml:space="preserve">No aplica para Carnaval, feriados largos, congresos, eventos especiales y </w:t>
      </w:r>
      <w:proofErr w:type="spellStart"/>
      <w:r w:rsidRPr="00B53B06">
        <w:rPr>
          <w:rFonts w:ascii="Century Gothic" w:hAnsi="Century Gothic" w:cs="Calibri"/>
        </w:rPr>
        <w:t>Reveillon</w:t>
      </w:r>
      <w:proofErr w:type="spellEnd"/>
      <w:r w:rsidRPr="00B53B06">
        <w:rPr>
          <w:rFonts w:ascii="Century Gothic" w:hAnsi="Century Gothic" w:cs="Calibri"/>
        </w:rPr>
        <w:t>.</w:t>
      </w:r>
    </w:p>
    <w:p w:rsidR="00CE1809" w:rsidRPr="00B53B06" w:rsidRDefault="00CE1809" w:rsidP="00B53B06">
      <w:pPr>
        <w:pStyle w:val="Prrafodelista"/>
        <w:numPr>
          <w:ilvl w:val="0"/>
          <w:numId w:val="21"/>
        </w:numPr>
        <w:tabs>
          <w:tab w:val="left" w:pos="993"/>
          <w:tab w:val="left" w:pos="1843"/>
          <w:tab w:val="left" w:pos="2569"/>
          <w:tab w:val="left" w:pos="2981"/>
          <w:tab w:val="left" w:pos="3902"/>
          <w:tab w:val="left" w:pos="9356"/>
        </w:tabs>
        <w:ind w:left="993" w:right="990"/>
        <w:jc w:val="both"/>
        <w:rPr>
          <w:rFonts w:ascii="Century Gothic" w:hAnsi="Century Gothic" w:cs="Calibri"/>
        </w:rPr>
      </w:pPr>
      <w:r w:rsidRPr="00B53B06">
        <w:rPr>
          <w:rFonts w:ascii="Century Gothic" w:hAnsi="Century Gothic" w:cs="Calibri"/>
        </w:rPr>
        <w:t xml:space="preserve">Los servicios incluidos en los </w:t>
      </w:r>
      <w:r w:rsidRPr="00B53B06">
        <w:rPr>
          <w:rFonts w:ascii="Century Gothic" w:hAnsi="Century Gothic" w:cs="Calibri"/>
          <w:b/>
        </w:rPr>
        <w:t>programas son en base a servicio regular,</w:t>
      </w:r>
      <w:r w:rsidRPr="00B53B06">
        <w:rPr>
          <w:rFonts w:ascii="Century Gothic" w:hAnsi="Century Gothic" w:cs="Calibri"/>
        </w:rPr>
        <w:t xml:space="preserve"> a compartir con otras personas.</w:t>
      </w:r>
    </w:p>
    <w:p w:rsidR="00CE1809" w:rsidRPr="00B53B06" w:rsidRDefault="00CE1809" w:rsidP="00B53B06">
      <w:pPr>
        <w:pStyle w:val="Prrafodelista"/>
        <w:numPr>
          <w:ilvl w:val="0"/>
          <w:numId w:val="21"/>
        </w:numPr>
        <w:tabs>
          <w:tab w:val="left" w:pos="993"/>
          <w:tab w:val="left" w:pos="1843"/>
          <w:tab w:val="left" w:pos="2569"/>
          <w:tab w:val="left" w:pos="2981"/>
          <w:tab w:val="left" w:pos="3902"/>
          <w:tab w:val="left" w:pos="9356"/>
        </w:tabs>
        <w:ind w:left="993" w:right="990"/>
        <w:jc w:val="both"/>
        <w:rPr>
          <w:rFonts w:ascii="Century Gothic" w:hAnsi="Century Gothic" w:cs="Calibri"/>
        </w:rPr>
      </w:pPr>
      <w:r w:rsidRPr="00B53B06">
        <w:rPr>
          <w:rFonts w:ascii="Century Gothic" w:hAnsi="Century Gothic" w:cs="Calibri"/>
          <w:b/>
        </w:rPr>
        <w:t>La empresa no reconocerá derecho de devolución alguno</w:t>
      </w:r>
      <w:r w:rsidRPr="00B53B06">
        <w:rPr>
          <w:rFonts w:ascii="Century Gothic" w:hAnsi="Century Gothic" w:cs="Calibri"/>
        </w:rPr>
        <w:t>, por el uso de servicios de ajenos al servicio contratado, que no hayan sido autorizados previamente por escrito por la empresa.</w:t>
      </w:r>
    </w:p>
    <w:p w:rsidR="00CE1809" w:rsidRPr="00B53B06" w:rsidRDefault="00CE1809" w:rsidP="00B53B06">
      <w:pPr>
        <w:pStyle w:val="Prrafodelista"/>
        <w:numPr>
          <w:ilvl w:val="0"/>
          <w:numId w:val="21"/>
        </w:numPr>
        <w:tabs>
          <w:tab w:val="left" w:pos="993"/>
          <w:tab w:val="left" w:pos="1843"/>
          <w:tab w:val="left" w:pos="2569"/>
          <w:tab w:val="left" w:pos="2981"/>
          <w:tab w:val="left" w:pos="3902"/>
          <w:tab w:val="left" w:pos="9356"/>
        </w:tabs>
        <w:ind w:left="993" w:right="990"/>
        <w:jc w:val="both"/>
        <w:rPr>
          <w:rFonts w:ascii="Century Gothic" w:hAnsi="Century Gothic" w:cs="Calibri"/>
          <w:b/>
        </w:rPr>
      </w:pPr>
      <w:r w:rsidRPr="00B53B06">
        <w:rPr>
          <w:rFonts w:ascii="Century Gothic" w:hAnsi="Century Gothic" w:cs="Calibri"/>
          <w:b/>
        </w:rPr>
        <w:t>ANULACIÓN y cambios de acuerdo con las políticas de cada hotel.</w:t>
      </w:r>
    </w:p>
    <w:p w:rsidR="00CE1809" w:rsidRPr="00B53B06" w:rsidRDefault="00CE1809" w:rsidP="00B53B06">
      <w:pPr>
        <w:pStyle w:val="Prrafodelista"/>
        <w:numPr>
          <w:ilvl w:val="0"/>
          <w:numId w:val="21"/>
        </w:numPr>
        <w:tabs>
          <w:tab w:val="left" w:pos="993"/>
          <w:tab w:val="left" w:pos="1843"/>
          <w:tab w:val="left" w:pos="2569"/>
          <w:tab w:val="left" w:pos="2981"/>
          <w:tab w:val="left" w:pos="3902"/>
          <w:tab w:val="left" w:pos="9356"/>
        </w:tabs>
        <w:ind w:left="993" w:right="990"/>
        <w:jc w:val="both"/>
        <w:rPr>
          <w:rFonts w:ascii="Century Gothic" w:hAnsi="Century Gothic" w:cs="Calibri"/>
        </w:rPr>
      </w:pPr>
      <w:r w:rsidRPr="00B53B06">
        <w:rPr>
          <w:rFonts w:ascii="Century Gothic" w:hAnsi="Century Gothic" w:cs="Calibri"/>
          <w:lang w:val="es-AR"/>
        </w:rPr>
        <w:t xml:space="preserve">Las habitaciones TRIPLES, son normalmente doble con cama adicional. </w:t>
      </w:r>
    </w:p>
    <w:p w:rsidR="00CE1809" w:rsidRPr="00B53B06" w:rsidRDefault="00CE1809" w:rsidP="00B53B06">
      <w:pPr>
        <w:ind w:left="567" w:right="282"/>
        <w:jc w:val="both"/>
        <w:rPr>
          <w:rFonts w:ascii="Century Gothic" w:hAnsi="Century Gothic" w:cs="Calibri"/>
          <w:lang w:val="es-AR"/>
        </w:rPr>
      </w:pPr>
    </w:p>
    <w:p w:rsidR="003C7DD4" w:rsidRPr="00B53B06" w:rsidRDefault="003C7DD4" w:rsidP="00B53B06">
      <w:pPr>
        <w:tabs>
          <w:tab w:val="num" w:pos="1134"/>
        </w:tabs>
        <w:suppressAutoHyphens/>
        <w:ind w:left="491" w:right="282"/>
        <w:jc w:val="both"/>
        <w:rPr>
          <w:rFonts w:ascii="Century Gothic" w:hAnsi="Century Gothic" w:cs="Verdana"/>
          <w:b/>
        </w:rPr>
      </w:pPr>
    </w:p>
    <w:p w:rsidR="00944EA0" w:rsidRPr="00B53B06" w:rsidRDefault="00122E5A" w:rsidP="00B53B06">
      <w:pPr>
        <w:tabs>
          <w:tab w:val="num" w:pos="1134"/>
        </w:tabs>
        <w:suppressAutoHyphens/>
        <w:ind w:left="491" w:right="282"/>
        <w:jc w:val="center"/>
        <w:rPr>
          <w:rFonts w:ascii="Century Gothic" w:hAnsi="Century Gothic" w:cstheme="minorHAnsi"/>
          <w:lang w:val="es-AR"/>
        </w:rPr>
      </w:pPr>
      <w:r w:rsidRPr="00B53B06">
        <w:rPr>
          <w:rFonts w:ascii="Century Gothic" w:hAnsi="Century Gothic" w:cs="Verdana"/>
          <w:b/>
        </w:rPr>
        <w:t>**Para nosotros es un placer servirle**</w:t>
      </w:r>
    </w:p>
    <w:sectPr w:rsidR="00944EA0" w:rsidRPr="00B53B06" w:rsidSect="00B53B06">
      <w:headerReference w:type="default" r:id="rId8"/>
      <w:footerReference w:type="default" r:id="rId9"/>
      <w:type w:val="continuous"/>
      <w:pgSz w:w="11906" w:h="16838" w:code="9"/>
      <w:pgMar w:top="992" w:right="709" w:bottom="1276" w:left="709" w:header="0" w:footer="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542" w:rsidRDefault="00854542" w:rsidP="00933300">
      <w:r>
        <w:separator/>
      </w:r>
    </w:p>
  </w:endnote>
  <w:endnote w:type="continuationSeparator" w:id="0">
    <w:p w:rsidR="00854542" w:rsidRDefault="00854542" w:rsidP="0093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809" w:rsidRDefault="00CE1809" w:rsidP="001B55B8">
    <w:pPr>
      <w:ind w:left="-709"/>
      <w:rPr>
        <w:rFonts w:ascii="Century Gothic" w:hAnsi="Century Gothic" w:cs="Tahoma"/>
        <w:b/>
        <w:i/>
        <w:color w:val="1F497D"/>
        <w:sz w:val="22"/>
        <w:szCs w:val="22"/>
        <w:lang w:val="es-CL"/>
      </w:rPr>
    </w:pPr>
    <w:r>
      <w:rPr>
        <w:rFonts w:ascii="Century Gothic" w:hAnsi="Century Gothic" w:cs="Tahoma"/>
        <w:b/>
        <w:i/>
        <w:noProof/>
        <w:color w:val="1F497D"/>
        <w:sz w:val="22"/>
        <w:szCs w:val="22"/>
        <w:lang w:val="es-EC" w:eastAsia="es-EC"/>
      </w:rPr>
      <w:drawing>
        <wp:anchor distT="0" distB="0" distL="114300" distR="114300" simplePos="0" relativeHeight="251658752" behindDoc="1" locked="0" layoutInCell="1" allowOverlap="1">
          <wp:simplePos x="0" y="0"/>
          <wp:positionH relativeFrom="column">
            <wp:posOffset>-450215</wp:posOffset>
          </wp:positionH>
          <wp:positionV relativeFrom="paragraph">
            <wp:posOffset>-736246</wp:posOffset>
          </wp:positionV>
          <wp:extent cx="7538284" cy="894460"/>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D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284" cy="8944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542" w:rsidRDefault="00854542" w:rsidP="00933300">
      <w:r>
        <w:separator/>
      </w:r>
    </w:p>
  </w:footnote>
  <w:footnote w:type="continuationSeparator" w:id="0">
    <w:p w:rsidR="00854542" w:rsidRDefault="00854542" w:rsidP="00933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809" w:rsidRDefault="00CE1809" w:rsidP="00DF4EDB">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9EADF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3A4BE5"/>
    <w:multiLevelType w:val="hybridMultilevel"/>
    <w:tmpl w:val="679AF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82137C"/>
    <w:multiLevelType w:val="hybridMultilevel"/>
    <w:tmpl w:val="48984A92"/>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
    <w:nsid w:val="15F16292"/>
    <w:multiLevelType w:val="hybridMultilevel"/>
    <w:tmpl w:val="5B9CC48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16503F7F"/>
    <w:multiLevelType w:val="hybridMultilevel"/>
    <w:tmpl w:val="7C3EB50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nsid w:val="170E2871"/>
    <w:multiLevelType w:val="hybridMultilevel"/>
    <w:tmpl w:val="88E2D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D862F1"/>
    <w:multiLevelType w:val="hybridMultilevel"/>
    <w:tmpl w:val="F5C6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3412B4A"/>
    <w:multiLevelType w:val="hybridMultilevel"/>
    <w:tmpl w:val="F09878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5991BE3"/>
    <w:multiLevelType w:val="hybridMultilevel"/>
    <w:tmpl w:val="54CC9D0E"/>
    <w:lvl w:ilvl="0" w:tplc="FF644BD4">
      <w:start w:val="9"/>
      <w:numFmt w:val="bullet"/>
      <w:lvlText w:val=""/>
      <w:lvlJc w:val="left"/>
      <w:pPr>
        <w:ind w:left="720" w:hanging="360"/>
      </w:pPr>
      <w:rPr>
        <w:rFonts w:ascii="Symbol" w:eastAsia="Times New Roman" w:hAnsi="Symbol" w:cs="Verdan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EE00076"/>
    <w:multiLevelType w:val="hybridMultilevel"/>
    <w:tmpl w:val="9EC6BF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07A4A9C"/>
    <w:multiLevelType w:val="hybridMultilevel"/>
    <w:tmpl w:val="EEA4A65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0EE3B9C"/>
    <w:multiLevelType w:val="hybridMultilevel"/>
    <w:tmpl w:val="19E0F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887E85"/>
    <w:multiLevelType w:val="hybridMultilevel"/>
    <w:tmpl w:val="217CF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3F3009A"/>
    <w:multiLevelType w:val="hybridMultilevel"/>
    <w:tmpl w:val="A216D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7FC4FC9"/>
    <w:multiLevelType w:val="hybridMultilevel"/>
    <w:tmpl w:val="25963B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D904D68"/>
    <w:multiLevelType w:val="hybridMultilevel"/>
    <w:tmpl w:val="9DAA2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17543BC"/>
    <w:multiLevelType w:val="hybridMultilevel"/>
    <w:tmpl w:val="8C586E9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546A1F38"/>
    <w:multiLevelType w:val="hybridMultilevel"/>
    <w:tmpl w:val="62EED4A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8">
    <w:nsid w:val="68136E37"/>
    <w:multiLevelType w:val="hybridMultilevel"/>
    <w:tmpl w:val="19202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DDA1010"/>
    <w:multiLevelType w:val="hybridMultilevel"/>
    <w:tmpl w:val="C7EE70C8"/>
    <w:lvl w:ilvl="0" w:tplc="61B49216">
      <w:start w:val="5"/>
      <w:numFmt w:val="bullet"/>
      <w:lvlText w:val=""/>
      <w:lvlJc w:val="left"/>
      <w:pPr>
        <w:ind w:left="720" w:hanging="360"/>
      </w:pPr>
      <w:rPr>
        <w:rFonts w:ascii="Symbol" w:eastAsia="Times New Roma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num>
  <w:num w:numId="3">
    <w:abstractNumId w:val="6"/>
  </w:num>
  <w:num w:numId="4">
    <w:abstractNumId w:val="5"/>
  </w:num>
  <w:num w:numId="5">
    <w:abstractNumId w:val="11"/>
  </w:num>
  <w:num w:numId="6">
    <w:abstractNumId w:val="13"/>
  </w:num>
  <w:num w:numId="7">
    <w:abstractNumId w:val="1"/>
  </w:num>
  <w:num w:numId="8">
    <w:abstractNumId w:val="8"/>
  </w:num>
  <w:num w:numId="9">
    <w:abstractNumId w:val="0"/>
  </w:num>
  <w:num w:numId="10">
    <w:abstractNumId w:val="20"/>
  </w:num>
  <w:num w:numId="11">
    <w:abstractNumId w:val="9"/>
  </w:num>
  <w:num w:numId="12">
    <w:abstractNumId w:val="19"/>
  </w:num>
  <w:num w:numId="13">
    <w:abstractNumId w:val="10"/>
  </w:num>
  <w:num w:numId="14">
    <w:abstractNumId w:val="4"/>
  </w:num>
  <w:num w:numId="15">
    <w:abstractNumId w:val="15"/>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2"/>
  </w:num>
  <w:num w:numId="19">
    <w:abstractNumId w:val="7"/>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140D"/>
    <w:rsid w:val="00007BDA"/>
    <w:rsid w:val="000210A4"/>
    <w:rsid w:val="00024630"/>
    <w:rsid w:val="00030158"/>
    <w:rsid w:val="00031B99"/>
    <w:rsid w:val="00045728"/>
    <w:rsid w:val="000473DE"/>
    <w:rsid w:val="0005551E"/>
    <w:rsid w:val="0006614F"/>
    <w:rsid w:val="000A2291"/>
    <w:rsid w:val="000C1A28"/>
    <w:rsid w:val="000C3839"/>
    <w:rsid w:val="000D56A9"/>
    <w:rsid w:val="000D5B7E"/>
    <w:rsid w:val="000E34BC"/>
    <w:rsid w:val="000F3A52"/>
    <w:rsid w:val="001058A2"/>
    <w:rsid w:val="00114B72"/>
    <w:rsid w:val="00122E5A"/>
    <w:rsid w:val="001456E3"/>
    <w:rsid w:val="00151464"/>
    <w:rsid w:val="00153685"/>
    <w:rsid w:val="0016250B"/>
    <w:rsid w:val="00165C69"/>
    <w:rsid w:val="00182CFC"/>
    <w:rsid w:val="001B55B8"/>
    <w:rsid w:val="001C7D13"/>
    <w:rsid w:val="001E09A2"/>
    <w:rsid w:val="001E749D"/>
    <w:rsid w:val="0020229B"/>
    <w:rsid w:val="0023119C"/>
    <w:rsid w:val="00232110"/>
    <w:rsid w:val="00241502"/>
    <w:rsid w:val="0026507A"/>
    <w:rsid w:val="002841F4"/>
    <w:rsid w:val="00285713"/>
    <w:rsid w:val="0028793E"/>
    <w:rsid w:val="002A7936"/>
    <w:rsid w:val="002B500A"/>
    <w:rsid w:val="002C4BE7"/>
    <w:rsid w:val="002C53E0"/>
    <w:rsid w:val="002E71FB"/>
    <w:rsid w:val="002E7FEA"/>
    <w:rsid w:val="002F20F3"/>
    <w:rsid w:val="00317AAD"/>
    <w:rsid w:val="003202BA"/>
    <w:rsid w:val="0035056E"/>
    <w:rsid w:val="00360D81"/>
    <w:rsid w:val="00367254"/>
    <w:rsid w:val="00370936"/>
    <w:rsid w:val="00392035"/>
    <w:rsid w:val="00392CDE"/>
    <w:rsid w:val="00393BB3"/>
    <w:rsid w:val="0039519E"/>
    <w:rsid w:val="003B3753"/>
    <w:rsid w:val="003B40A6"/>
    <w:rsid w:val="003B48BA"/>
    <w:rsid w:val="003B4E80"/>
    <w:rsid w:val="003C7DD4"/>
    <w:rsid w:val="003D3EC0"/>
    <w:rsid w:val="003F5C80"/>
    <w:rsid w:val="003F7887"/>
    <w:rsid w:val="00433777"/>
    <w:rsid w:val="00434D05"/>
    <w:rsid w:val="00440CE1"/>
    <w:rsid w:val="00443A42"/>
    <w:rsid w:val="00446D1C"/>
    <w:rsid w:val="00462BA1"/>
    <w:rsid w:val="00493BBD"/>
    <w:rsid w:val="00496663"/>
    <w:rsid w:val="0049766F"/>
    <w:rsid w:val="004A2128"/>
    <w:rsid w:val="004A51F2"/>
    <w:rsid w:val="004B1F24"/>
    <w:rsid w:val="004B5CEB"/>
    <w:rsid w:val="004D3254"/>
    <w:rsid w:val="004E02D7"/>
    <w:rsid w:val="00501D35"/>
    <w:rsid w:val="00510746"/>
    <w:rsid w:val="005137C7"/>
    <w:rsid w:val="00543A08"/>
    <w:rsid w:val="00555C47"/>
    <w:rsid w:val="00565662"/>
    <w:rsid w:val="005A3E24"/>
    <w:rsid w:val="005A5BE9"/>
    <w:rsid w:val="005A7C1F"/>
    <w:rsid w:val="005B77EC"/>
    <w:rsid w:val="005D5AE4"/>
    <w:rsid w:val="005E2252"/>
    <w:rsid w:val="005E58CD"/>
    <w:rsid w:val="0062760E"/>
    <w:rsid w:val="00643E58"/>
    <w:rsid w:val="006569F0"/>
    <w:rsid w:val="00656FAC"/>
    <w:rsid w:val="00680863"/>
    <w:rsid w:val="0068140D"/>
    <w:rsid w:val="00682E57"/>
    <w:rsid w:val="00690799"/>
    <w:rsid w:val="00690ECA"/>
    <w:rsid w:val="006958B8"/>
    <w:rsid w:val="00695D58"/>
    <w:rsid w:val="00695EA9"/>
    <w:rsid w:val="00697F57"/>
    <w:rsid w:val="006A0B2A"/>
    <w:rsid w:val="006A3341"/>
    <w:rsid w:val="006C459C"/>
    <w:rsid w:val="006C5444"/>
    <w:rsid w:val="006D71F5"/>
    <w:rsid w:val="006E6084"/>
    <w:rsid w:val="006F072C"/>
    <w:rsid w:val="006F2B1E"/>
    <w:rsid w:val="007023A7"/>
    <w:rsid w:val="00707C31"/>
    <w:rsid w:val="007159FB"/>
    <w:rsid w:val="00715AAF"/>
    <w:rsid w:val="00717933"/>
    <w:rsid w:val="00721D89"/>
    <w:rsid w:val="007368E5"/>
    <w:rsid w:val="007628C6"/>
    <w:rsid w:val="007669A5"/>
    <w:rsid w:val="007755BB"/>
    <w:rsid w:val="0077570B"/>
    <w:rsid w:val="0078237D"/>
    <w:rsid w:val="007B6FB6"/>
    <w:rsid w:val="007E7DA7"/>
    <w:rsid w:val="007F53D4"/>
    <w:rsid w:val="00814291"/>
    <w:rsid w:val="008243E1"/>
    <w:rsid w:val="00833503"/>
    <w:rsid w:val="00834BF4"/>
    <w:rsid w:val="00854542"/>
    <w:rsid w:val="00876A3E"/>
    <w:rsid w:val="00895859"/>
    <w:rsid w:val="008B73AE"/>
    <w:rsid w:val="008C2DFE"/>
    <w:rsid w:val="008F2FAA"/>
    <w:rsid w:val="008F4FA7"/>
    <w:rsid w:val="008F6D78"/>
    <w:rsid w:val="00902E31"/>
    <w:rsid w:val="00913D61"/>
    <w:rsid w:val="00914708"/>
    <w:rsid w:val="00915A61"/>
    <w:rsid w:val="00916F2C"/>
    <w:rsid w:val="00924405"/>
    <w:rsid w:val="00927A2A"/>
    <w:rsid w:val="00933300"/>
    <w:rsid w:val="00940ED9"/>
    <w:rsid w:val="00941F87"/>
    <w:rsid w:val="00944EA0"/>
    <w:rsid w:val="00953A78"/>
    <w:rsid w:val="00972C1C"/>
    <w:rsid w:val="00973757"/>
    <w:rsid w:val="009767B2"/>
    <w:rsid w:val="009A032A"/>
    <w:rsid w:val="009A5580"/>
    <w:rsid w:val="009B0556"/>
    <w:rsid w:val="009B0D19"/>
    <w:rsid w:val="009D3562"/>
    <w:rsid w:val="00A014BD"/>
    <w:rsid w:val="00A43AC4"/>
    <w:rsid w:val="00A50060"/>
    <w:rsid w:val="00A530F7"/>
    <w:rsid w:val="00A55038"/>
    <w:rsid w:val="00A62C08"/>
    <w:rsid w:val="00AB24B7"/>
    <w:rsid w:val="00AB30E3"/>
    <w:rsid w:val="00B1119A"/>
    <w:rsid w:val="00B23F8A"/>
    <w:rsid w:val="00B45519"/>
    <w:rsid w:val="00B53B06"/>
    <w:rsid w:val="00B70266"/>
    <w:rsid w:val="00B72BC8"/>
    <w:rsid w:val="00B86F33"/>
    <w:rsid w:val="00B87430"/>
    <w:rsid w:val="00BF3D7D"/>
    <w:rsid w:val="00C0196C"/>
    <w:rsid w:val="00C111BB"/>
    <w:rsid w:val="00C15455"/>
    <w:rsid w:val="00C17082"/>
    <w:rsid w:val="00C435A3"/>
    <w:rsid w:val="00C443C1"/>
    <w:rsid w:val="00C46CF6"/>
    <w:rsid w:val="00C55A4E"/>
    <w:rsid w:val="00C83B40"/>
    <w:rsid w:val="00C85DE9"/>
    <w:rsid w:val="00CC1E24"/>
    <w:rsid w:val="00CD53B1"/>
    <w:rsid w:val="00CE1809"/>
    <w:rsid w:val="00D02E09"/>
    <w:rsid w:val="00D1344F"/>
    <w:rsid w:val="00D21800"/>
    <w:rsid w:val="00D36A61"/>
    <w:rsid w:val="00D41221"/>
    <w:rsid w:val="00D63DD0"/>
    <w:rsid w:val="00DA6D06"/>
    <w:rsid w:val="00DC217D"/>
    <w:rsid w:val="00DC3036"/>
    <w:rsid w:val="00DD2B59"/>
    <w:rsid w:val="00DD2D6E"/>
    <w:rsid w:val="00DD3304"/>
    <w:rsid w:val="00DD463E"/>
    <w:rsid w:val="00DE0A57"/>
    <w:rsid w:val="00DF4EDB"/>
    <w:rsid w:val="00DF5CAC"/>
    <w:rsid w:val="00E049A6"/>
    <w:rsid w:val="00E05594"/>
    <w:rsid w:val="00E74053"/>
    <w:rsid w:val="00EA5F5B"/>
    <w:rsid w:val="00EB06C6"/>
    <w:rsid w:val="00EB1D9D"/>
    <w:rsid w:val="00EC40CB"/>
    <w:rsid w:val="00EC5A39"/>
    <w:rsid w:val="00EF0A5E"/>
    <w:rsid w:val="00EF4EC4"/>
    <w:rsid w:val="00F13BCE"/>
    <w:rsid w:val="00F32FF6"/>
    <w:rsid w:val="00F34FEB"/>
    <w:rsid w:val="00F41D79"/>
    <w:rsid w:val="00F453A4"/>
    <w:rsid w:val="00F525D8"/>
    <w:rsid w:val="00F62B02"/>
    <w:rsid w:val="00F77447"/>
    <w:rsid w:val="00F779BE"/>
    <w:rsid w:val="00FA5473"/>
    <w:rsid w:val="00FB7F6C"/>
    <w:rsid w:val="00FD66B2"/>
    <w:rsid w:val="00FD6F0C"/>
    <w:rsid w:val="00FE273F"/>
    <w:rsid w:val="00FF739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4BFE966-6195-4B7E-B7C0-7D87B7AB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40D"/>
    <w:rPr>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140D"/>
    <w:rPr>
      <w:rFonts w:ascii="Calibri" w:eastAsia="Calibri" w:hAnsi="Calibri"/>
      <w:sz w:val="22"/>
      <w:szCs w:val="22"/>
      <w:lang w:val="es-ES" w:eastAsia="en-US"/>
    </w:rPr>
  </w:style>
  <w:style w:type="paragraph" w:styleId="Prrafodelista">
    <w:name w:val="List Paragraph"/>
    <w:basedOn w:val="Normal"/>
    <w:uiPriority w:val="34"/>
    <w:qFormat/>
    <w:rsid w:val="0068140D"/>
    <w:pPr>
      <w:ind w:left="720"/>
      <w:contextualSpacing/>
    </w:pPr>
  </w:style>
  <w:style w:type="character" w:styleId="Hipervnculo">
    <w:name w:val="Hyperlink"/>
    <w:basedOn w:val="Fuentedeprrafopredeter"/>
    <w:rsid w:val="0068140D"/>
    <w:rPr>
      <w:color w:val="0000FF"/>
      <w:u w:val="single"/>
    </w:rPr>
  </w:style>
  <w:style w:type="paragraph" w:styleId="Piedepgina">
    <w:name w:val="footer"/>
    <w:basedOn w:val="Normal"/>
    <w:link w:val="PiedepginaCar"/>
    <w:rsid w:val="0068140D"/>
    <w:pPr>
      <w:tabs>
        <w:tab w:val="center" w:pos="4419"/>
        <w:tab w:val="right" w:pos="8838"/>
      </w:tabs>
    </w:pPr>
    <w:rPr>
      <w:sz w:val="24"/>
      <w:szCs w:val="24"/>
      <w:lang w:val="en-US" w:eastAsia="es-ES_tradnl"/>
    </w:rPr>
  </w:style>
  <w:style w:type="character" w:customStyle="1" w:styleId="PiedepginaCar">
    <w:name w:val="Pie de página Car"/>
    <w:basedOn w:val="Fuentedeprrafopredeter"/>
    <w:link w:val="Piedepgina"/>
    <w:rsid w:val="0068140D"/>
    <w:rPr>
      <w:sz w:val="24"/>
      <w:szCs w:val="24"/>
      <w:lang w:val="en-US" w:eastAsia="es-ES_tradnl" w:bidi="ar-SA"/>
    </w:rPr>
  </w:style>
  <w:style w:type="paragraph" w:styleId="Encabezado">
    <w:name w:val="header"/>
    <w:basedOn w:val="Normal"/>
    <w:link w:val="EncabezadoCar"/>
    <w:rsid w:val="00933300"/>
    <w:pPr>
      <w:tabs>
        <w:tab w:val="center" w:pos="4252"/>
        <w:tab w:val="right" w:pos="8504"/>
      </w:tabs>
    </w:pPr>
  </w:style>
  <w:style w:type="character" w:customStyle="1" w:styleId="EncabezadoCar">
    <w:name w:val="Encabezado Car"/>
    <w:basedOn w:val="Fuentedeprrafopredeter"/>
    <w:link w:val="Encabezado"/>
    <w:rsid w:val="00933300"/>
  </w:style>
  <w:style w:type="table" w:styleId="Tablaconcuadrcula">
    <w:name w:val="Table Grid"/>
    <w:basedOn w:val="Tablanormal"/>
    <w:rsid w:val="00047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5C69"/>
    <w:pPr>
      <w:autoSpaceDE w:val="0"/>
      <w:autoSpaceDN w:val="0"/>
      <w:adjustRightInd w:val="0"/>
    </w:pPr>
    <w:rPr>
      <w:rFonts w:ascii="Verdana" w:eastAsia="Calibri" w:hAnsi="Verdana" w:cs="Verdana"/>
      <w:color w:val="000000"/>
      <w:sz w:val="24"/>
      <w:szCs w:val="24"/>
      <w:lang w:val="es-ES" w:eastAsia="en-US"/>
    </w:rPr>
  </w:style>
  <w:style w:type="paragraph" w:customStyle="1" w:styleId="ecxmsonospacing">
    <w:name w:val="ecxmsonospacing"/>
    <w:basedOn w:val="Normal"/>
    <w:rsid w:val="003B48BA"/>
    <w:pPr>
      <w:spacing w:after="324"/>
    </w:pPr>
    <w:rPr>
      <w:sz w:val="24"/>
      <w:szCs w:val="24"/>
    </w:rPr>
  </w:style>
  <w:style w:type="paragraph" w:customStyle="1" w:styleId="ecxmsonormal">
    <w:name w:val="ecxmsonormal"/>
    <w:basedOn w:val="Normal"/>
    <w:rsid w:val="003B48BA"/>
    <w:pPr>
      <w:spacing w:after="324"/>
    </w:pPr>
    <w:rPr>
      <w:sz w:val="24"/>
      <w:szCs w:val="24"/>
    </w:rPr>
  </w:style>
  <w:style w:type="paragraph" w:styleId="Listaconvietas">
    <w:name w:val="List Bullet"/>
    <w:basedOn w:val="Normal"/>
    <w:rsid w:val="001B55B8"/>
    <w:pPr>
      <w:numPr>
        <w:numId w:val="9"/>
      </w:numPr>
      <w:contextualSpacing/>
    </w:pPr>
  </w:style>
  <w:style w:type="paragraph" w:styleId="Textodeglobo">
    <w:name w:val="Balloon Text"/>
    <w:basedOn w:val="Normal"/>
    <w:link w:val="TextodegloboCar"/>
    <w:rsid w:val="000E34BC"/>
    <w:rPr>
      <w:rFonts w:ascii="Tahoma" w:hAnsi="Tahoma" w:cs="Tahoma"/>
      <w:sz w:val="16"/>
      <w:szCs w:val="16"/>
    </w:rPr>
  </w:style>
  <w:style w:type="character" w:customStyle="1" w:styleId="TextodegloboCar">
    <w:name w:val="Texto de globo Car"/>
    <w:basedOn w:val="Fuentedeprrafopredeter"/>
    <w:link w:val="Textodeglobo"/>
    <w:rsid w:val="000E34BC"/>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2651">
      <w:bodyDiv w:val="1"/>
      <w:marLeft w:val="0"/>
      <w:marRight w:val="0"/>
      <w:marTop w:val="0"/>
      <w:marBottom w:val="0"/>
      <w:divBdr>
        <w:top w:val="none" w:sz="0" w:space="0" w:color="auto"/>
        <w:left w:val="none" w:sz="0" w:space="0" w:color="auto"/>
        <w:bottom w:val="none" w:sz="0" w:space="0" w:color="auto"/>
        <w:right w:val="none" w:sz="0" w:space="0" w:color="auto"/>
      </w:divBdr>
    </w:div>
    <w:div w:id="90049823">
      <w:bodyDiv w:val="1"/>
      <w:marLeft w:val="0"/>
      <w:marRight w:val="0"/>
      <w:marTop w:val="0"/>
      <w:marBottom w:val="0"/>
      <w:divBdr>
        <w:top w:val="none" w:sz="0" w:space="0" w:color="auto"/>
        <w:left w:val="none" w:sz="0" w:space="0" w:color="auto"/>
        <w:bottom w:val="none" w:sz="0" w:space="0" w:color="auto"/>
        <w:right w:val="none" w:sz="0" w:space="0" w:color="auto"/>
      </w:divBdr>
    </w:div>
    <w:div w:id="431246868">
      <w:bodyDiv w:val="1"/>
      <w:marLeft w:val="0"/>
      <w:marRight w:val="0"/>
      <w:marTop w:val="0"/>
      <w:marBottom w:val="0"/>
      <w:divBdr>
        <w:top w:val="none" w:sz="0" w:space="0" w:color="auto"/>
        <w:left w:val="none" w:sz="0" w:space="0" w:color="auto"/>
        <w:bottom w:val="none" w:sz="0" w:space="0" w:color="auto"/>
        <w:right w:val="none" w:sz="0" w:space="0" w:color="auto"/>
      </w:divBdr>
    </w:div>
    <w:div w:id="46886466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846754878">
      <w:bodyDiv w:val="1"/>
      <w:marLeft w:val="0"/>
      <w:marRight w:val="0"/>
      <w:marTop w:val="0"/>
      <w:marBottom w:val="0"/>
      <w:divBdr>
        <w:top w:val="none" w:sz="0" w:space="0" w:color="auto"/>
        <w:left w:val="none" w:sz="0" w:space="0" w:color="auto"/>
        <w:bottom w:val="none" w:sz="0" w:space="0" w:color="auto"/>
        <w:right w:val="none" w:sz="0" w:space="0" w:color="auto"/>
      </w:divBdr>
    </w:div>
    <w:div w:id="861864654">
      <w:bodyDiv w:val="1"/>
      <w:marLeft w:val="0"/>
      <w:marRight w:val="0"/>
      <w:marTop w:val="0"/>
      <w:marBottom w:val="0"/>
      <w:divBdr>
        <w:top w:val="none" w:sz="0" w:space="0" w:color="auto"/>
        <w:left w:val="none" w:sz="0" w:space="0" w:color="auto"/>
        <w:bottom w:val="none" w:sz="0" w:space="0" w:color="auto"/>
        <w:right w:val="none" w:sz="0" w:space="0" w:color="auto"/>
      </w:divBdr>
    </w:div>
    <w:div w:id="882522307">
      <w:bodyDiv w:val="1"/>
      <w:marLeft w:val="0"/>
      <w:marRight w:val="0"/>
      <w:marTop w:val="0"/>
      <w:marBottom w:val="0"/>
      <w:divBdr>
        <w:top w:val="none" w:sz="0" w:space="0" w:color="auto"/>
        <w:left w:val="none" w:sz="0" w:space="0" w:color="auto"/>
        <w:bottom w:val="none" w:sz="0" w:space="0" w:color="auto"/>
        <w:right w:val="none" w:sz="0" w:space="0" w:color="auto"/>
      </w:divBdr>
    </w:div>
    <w:div w:id="897858628">
      <w:bodyDiv w:val="1"/>
      <w:marLeft w:val="0"/>
      <w:marRight w:val="0"/>
      <w:marTop w:val="0"/>
      <w:marBottom w:val="0"/>
      <w:divBdr>
        <w:top w:val="none" w:sz="0" w:space="0" w:color="auto"/>
        <w:left w:val="none" w:sz="0" w:space="0" w:color="auto"/>
        <w:bottom w:val="none" w:sz="0" w:space="0" w:color="auto"/>
        <w:right w:val="none" w:sz="0" w:space="0" w:color="auto"/>
      </w:divBdr>
    </w:div>
    <w:div w:id="977302931">
      <w:bodyDiv w:val="1"/>
      <w:marLeft w:val="0"/>
      <w:marRight w:val="0"/>
      <w:marTop w:val="0"/>
      <w:marBottom w:val="0"/>
      <w:divBdr>
        <w:top w:val="none" w:sz="0" w:space="0" w:color="auto"/>
        <w:left w:val="none" w:sz="0" w:space="0" w:color="auto"/>
        <w:bottom w:val="none" w:sz="0" w:space="0" w:color="auto"/>
        <w:right w:val="none" w:sz="0" w:space="0" w:color="auto"/>
      </w:divBdr>
      <w:divsChild>
        <w:div w:id="2021079039">
          <w:marLeft w:val="0"/>
          <w:marRight w:val="0"/>
          <w:marTop w:val="0"/>
          <w:marBottom w:val="0"/>
          <w:divBdr>
            <w:top w:val="none" w:sz="0" w:space="0" w:color="auto"/>
            <w:left w:val="none" w:sz="0" w:space="0" w:color="auto"/>
            <w:bottom w:val="none" w:sz="0" w:space="0" w:color="auto"/>
            <w:right w:val="none" w:sz="0" w:space="0" w:color="auto"/>
          </w:divBdr>
          <w:divsChild>
            <w:div w:id="2004355496">
              <w:marLeft w:val="0"/>
              <w:marRight w:val="0"/>
              <w:marTop w:val="0"/>
              <w:marBottom w:val="0"/>
              <w:divBdr>
                <w:top w:val="none" w:sz="0" w:space="0" w:color="auto"/>
                <w:left w:val="none" w:sz="0" w:space="0" w:color="auto"/>
                <w:bottom w:val="none" w:sz="0" w:space="0" w:color="auto"/>
                <w:right w:val="none" w:sz="0" w:space="0" w:color="auto"/>
              </w:divBdr>
              <w:divsChild>
                <w:div w:id="642657263">
                  <w:marLeft w:val="0"/>
                  <w:marRight w:val="0"/>
                  <w:marTop w:val="0"/>
                  <w:marBottom w:val="0"/>
                  <w:divBdr>
                    <w:top w:val="none" w:sz="0" w:space="0" w:color="auto"/>
                    <w:left w:val="none" w:sz="0" w:space="0" w:color="auto"/>
                    <w:bottom w:val="none" w:sz="0" w:space="0" w:color="auto"/>
                    <w:right w:val="none" w:sz="0" w:space="0" w:color="auto"/>
                  </w:divBdr>
                  <w:divsChild>
                    <w:div w:id="297806101">
                      <w:marLeft w:val="0"/>
                      <w:marRight w:val="0"/>
                      <w:marTop w:val="0"/>
                      <w:marBottom w:val="0"/>
                      <w:divBdr>
                        <w:top w:val="none" w:sz="0" w:space="0" w:color="auto"/>
                        <w:left w:val="none" w:sz="0" w:space="0" w:color="auto"/>
                        <w:bottom w:val="none" w:sz="0" w:space="0" w:color="auto"/>
                        <w:right w:val="none" w:sz="0" w:space="0" w:color="auto"/>
                      </w:divBdr>
                      <w:divsChild>
                        <w:div w:id="191651734">
                          <w:marLeft w:val="0"/>
                          <w:marRight w:val="0"/>
                          <w:marTop w:val="0"/>
                          <w:marBottom w:val="0"/>
                          <w:divBdr>
                            <w:top w:val="none" w:sz="0" w:space="0" w:color="auto"/>
                            <w:left w:val="none" w:sz="0" w:space="0" w:color="auto"/>
                            <w:bottom w:val="none" w:sz="0" w:space="0" w:color="auto"/>
                            <w:right w:val="none" w:sz="0" w:space="0" w:color="auto"/>
                          </w:divBdr>
                          <w:divsChild>
                            <w:div w:id="1044675256">
                              <w:marLeft w:val="0"/>
                              <w:marRight w:val="0"/>
                              <w:marTop w:val="0"/>
                              <w:marBottom w:val="0"/>
                              <w:divBdr>
                                <w:top w:val="none" w:sz="0" w:space="0" w:color="auto"/>
                                <w:left w:val="none" w:sz="0" w:space="0" w:color="auto"/>
                                <w:bottom w:val="none" w:sz="0" w:space="0" w:color="auto"/>
                                <w:right w:val="none" w:sz="0" w:space="0" w:color="auto"/>
                              </w:divBdr>
                              <w:divsChild>
                                <w:div w:id="176122565">
                                  <w:marLeft w:val="0"/>
                                  <w:marRight w:val="0"/>
                                  <w:marTop w:val="0"/>
                                  <w:marBottom w:val="0"/>
                                  <w:divBdr>
                                    <w:top w:val="none" w:sz="0" w:space="0" w:color="auto"/>
                                    <w:left w:val="none" w:sz="0" w:space="0" w:color="auto"/>
                                    <w:bottom w:val="none" w:sz="0" w:space="0" w:color="auto"/>
                                    <w:right w:val="none" w:sz="0" w:space="0" w:color="auto"/>
                                  </w:divBdr>
                                  <w:divsChild>
                                    <w:div w:id="15498399">
                                      <w:marLeft w:val="0"/>
                                      <w:marRight w:val="0"/>
                                      <w:marTop w:val="0"/>
                                      <w:marBottom w:val="0"/>
                                      <w:divBdr>
                                        <w:top w:val="none" w:sz="0" w:space="0" w:color="auto"/>
                                        <w:left w:val="none" w:sz="0" w:space="0" w:color="auto"/>
                                        <w:bottom w:val="none" w:sz="0" w:space="0" w:color="auto"/>
                                        <w:right w:val="none" w:sz="0" w:space="0" w:color="auto"/>
                                      </w:divBdr>
                                      <w:divsChild>
                                        <w:div w:id="421494126">
                                          <w:marLeft w:val="0"/>
                                          <w:marRight w:val="0"/>
                                          <w:marTop w:val="0"/>
                                          <w:marBottom w:val="0"/>
                                          <w:divBdr>
                                            <w:top w:val="none" w:sz="0" w:space="0" w:color="auto"/>
                                            <w:left w:val="none" w:sz="0" w:space="0" w:color="auto"/>
                                            <w:bottom w:val="none" w:sz="0" w:space="0" w:color="auto"/>
                                            <w:right w:val="none" w:sz="0" w:space="0" w:color="auto"/>
                                          </w:divBdr>
                                          <w:divsChild>
                                            <w:div w:id="364672142">
                                              <w:marLeft w:val="0"/>
                                              <w:marRight w:val="0"/>
                                              <w:marTop w:val="0"/>
                                              <w:marBottom w:val="0"/>
                                              <w:divBdr>
                                                <w:top w:val="none" w:sz="0" w:space="0" w:color="auto"/>
                                                <w:left w:val="none" w:sz="0" w:space="0" w:color="auto"/>
                                                <w:bottom w:val="none" w:sz="0" w:space="0" w:color="auto"/>
                                                <w:right w:val="none" w:sz="0" w:space="0" w:color="auto"/>
                                              </w:divBdr>
                                              <w:divsChild>
                                                <w:div w:id="1836873193">
                                                  <w:marLeft w:val="0"/>
                                                  <w:marRight w:val="90"/>
                                                  <w:marTop w:val="0"/>
                                                  <w:marBottom w:val="0"/>
                                                  <w:divBdr>
                                                    <w:top w:val="none" w:sz="0" w:space="0" w:color="auto"/>
                                                    <w:left w:val="none" w:sz="0" w:space="0" w:color="auto"/>
                                                    <w:bottom w:val="none" w:sz="0" w:space="0" w:color="auto"/>
                                                    <w:right w:val="none" w:sz="0" w:space="0" w:color="auto"/>
                                                  </w:divBdr>
                                                  <w:divsChild>
                                                    <w:div w:id="1258751793">
                                                      <w:marLeft w:val="0"/>
                                                      <w:marRight w:val="0"/>
                                                      <w:marTop w:val="0"/>
                                                      <w:marBottom w:val="0"/>
                                                      <w:divBdr>
                                                        <w:top w:val="none" w:sz="0" w:space="0" w:color="auto"/>
                                                        <w:left w:val="none" w:sz="0" w:space="0" w:color="auto"/>
                                                        <w:bottom w:val="none" w:sz="0" w:space="0" w:color="auto"/>
                                                        <w:right w:val="none" w:sz="0" w:space="0" w:color="auto"/>
                                                      </w:divBdr>
                                                      <w:divsChild>
                                                        <w:div w:id="41906599">
                                                          <w:marLeft w:val="0"/>
                                                          <w:marRight w:val="0"/>
                                                          <w:marTop w:val="0"/>
                                                          <w:marBottom w:val="0"/>
                                                          <w:divBdr>
                                                            <w:top w:val="none" w:sz="0" w:space="0" w:color="auto"/>
                                                            <w:left w:val="none" w:sz="0" w:space="0" w:color="auto"/>
                                                            <w:bottom w:val="none" w:sz="0" w:space="0" w:color="auto"/>
                                                            <w:right w:val="none" w:sz="0" w:space="0" w:color="auto"/>
                                                          </w:divBdr>
                                                          <w:divsChild>
                                                            <w:div w:id="1320883879">
                                                              <w:marLeft w:val="0"/>
                                                              <w:marRight w:val="0"/>
                                                              <w:marTop w:val="0"/>
                                                              <w:marBottom w:val="0"/>
                                                              <w:divBdr>
                                                                <w:top w:val="none" w:sz="0" w:space="0" w:color="auto"/>
                                                                <w:left w:val="none" w:sz="0" w:space="0" w:color="auto"/>
                                                                <w:bottom w:val="none" w:sz="0" w:space="0" w:color="auto"/>
                                                                <w:right w:val="none" w:sz="0" w:space="0" w:color="auto"/>
                                                              </w:divBdr>
                                                              <w:divsChild>
                                                                <w:div w:id="1428162342">
                                                                  <w:marLeft w:val="0"/>
                                                                  <w:marRight w:val="0"/>
                                                                  <w:marTop w:val="0"/>
                                                                  <w:marBottom w:val="105"/>
                                                                  <w:divBdr>
                                                                    <w:top w:val="single" w:sz="6" w:space="0" w:color="EDEDED"/>
                                                                    <w:left w:val="single" w:sz="6" w:space="0" w:color="EDEDED"/>
                                                                    <w:bottom w:val="single" w:sz="6" w:space="0" w:color="EDEDED"/>
                                                                    <w:right w:val="single" w:sz="6" w:space="0" w:color="EDEDED"/>
                                                                  </w:divBdr>
                                                                  <w:divsChild>
                                                                    <w:div w:id="1882553271">
                                                                      <w:marLeft w:val="0"/>
                                                                      <w:marRight w:val="0"/>
                                                                      <w:marTop w:val="0"/>
                                                                      <w:marBottom w:val="0"/>
                                                                      <w:divBdr>
                                                                        <w:top w:val="none" w:sz="0" w:space="0" w:color="auto"/>
                                                                        <w:left w:val="none" w:sz="0" w:space="0" w:color="auto"/>
                                                                        <w:bottom w:val="none" w:sz="0" w:space="0" w:color="auto"/>
                                                                        <w:right w:val="none" w:sz="0" w:space="0" w:color="auto"/>
                                                                      </w:divBdr>
                                                                      <w:divsChild>
                                                                        <w:div w:id="1781222028">
                                                                          <w:marLeft w:val="0"/>
                                                                          <w:marRight w:val="0"/>
                                                                          <w:marTop w:val="0"/>
                                                                          <w:marBottom w:val="0"/>
                                                                          <w:divBdr>
                                                                            <w:top w:val="none" w:sz="0" w:space="0" w:color="auto"/>
                                                                            <w:left w:val="none" w:sz="0" w:space="0" w:color="auto"/>
                                                                            <w:bottom w:val="none" w:sz="0" w:space="0" w:color="auto"/>
                                                                            <w:right w:val="none" w:sz="0" w:space="0" w:color="auto"/>
                                                                          </w:divBdr>
                                                                          <w:divsChild>
                                                                            <w:div w:id="1199048183">
                                                                              <w:marLeft w:val="0"/>
                                                                              <w:marRight w:val="0"/>
                                                                              <w:marTop w:val="0"/>
                                                                              <w:marBottom w:val="0"/>
                                                                              <w:divBdr>
                                                                                <w:top w:val="none" w:sz="0" w:space="0" w:color="auto"/>
                                                                                <w:left w:val="none" w:sz="0" w:space="0" w:color="auto"/>
                                                                                <w:bottom w:val="none" w:sz="0" w:space="0" w:color="auto"/>
                                                                                <w:right w:val="none" w:sz="0" w:space="0" w:color="auto"/>
                                                                              </w:divBdr>
                                                                              <w:divsChild>
                                                                                <w:div w:id="1537963038">
                                                                                  <w:marLeft w:val="180"/>
                                                                                  <w:marRight w:val="180"/>
                                                                                  <w:marTop w:val="0"/>
                                                                                  <w:marBottom w:val="0"/>
                                                                                  <w:divBdr>
                                                                                    <w:top w:val="none" w:sz="0" w:space="0" w:color="auto"/>
                                                                                    <w:left w:val="none" w:sz="0" w:space="0" w:color="auto"/>
                                                                                    <w:bottom w:val="none" w:sz="0" w:space="0" w:color="auto"/>
                                                                                    <w:right w:val="none" w:sz="0" w:space="0" w:color="auto"/>
                                                                                  </w:divBdr>
                                                                                  <w:divsChild>
                                                                                    <w:div w:id="531462088">
                                                                                      <w:marLeft w:val="0"/>
                                                                                      <w:marRight w:val="0"/>
                                                                                      <w:marTop w:val="0"/>
                                                                                      <w:marBottom w:val="0"/>
                                                                                      <w:divBdr>
                                                                                        <w:top w:val="none" w:sz="0" w:space="0" w:color="auto"/>
                                                                                        <w:left w:val="none" w:sz="0" w:space="0" w:color="auto"/>
                                                                                        <w:bottom w:val="none" w:sz="0" w:space="0" w:color="auto"/>
                                                                                        <w:right w:val="none" w:sz="0" w:space="0" w:color="auto"/>
                                                                                      </w:divBdr>
                                                                                      <w:divsChild>
                                                                                        <w:div w:id="639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703418">
      <w:bodyDiv w:val="1"/>
      <w:marLeft w:val="0"/>
      <w:marRight w:val="0"/>
      <w:marTop w:val="0"/>
      <w:marBottom w:val="0"/>
      <w:divBdr>
        <w:top w:val="none" w:sz="0" w:space="0" w:color="auto"/>
        <w:left w:val="none" w:sz="0" w:space="0" w:color="auto"/>
        <w:bottom w:val="none" w:sz="0" w:space="0" w:color="auto"/>
        <w:right w:val="none" w:sz="0" w:space="0" w:color="auto"/>
      </w:divBdr>
    </w:div>
    <w:div w:id="1218276648">
      <w:bodyDiv w:val="1"/>
      <w:marLeft w:val="0"/>
      <w:marRight w:val="0"/>
      <w:marTop w:val="0"/>
      <w:marBottom w:val="0"/>
      <w:divBdr>
        <w:top w:val="none" w:sz="0" w:space="0" w:color="auto"/>
        <w:left w:val="none" w:sz="0" w:space="0" w:color="auto"/>
        <w:bottom w:val="none" w:sz="0" w:space="0" w:color="auto"/>
        <w:right w:val="none" w:sz="0" w:space="0" w:color="auto"/>
      </w:divBdr>
    </w:div>
    <w:div w:id="1280069144">
      <w:bodyDiv w:val="1"/>
      <w:marLeft w:val="0"/>
      <w:marRight w:val="0"/>
      <w:marTop w:val="0"/>
      <w:marBottom w:val="0"/>
      <w:divBdr>
        <w:top w:val="none" w:sz="0" w:space="0" w:color="auto"/>
        <w:left w:val="none" w:sz="0" w:space="0" w:color="auto"/>
        <w:bottom w:val="none" w:sz="0" w:space="0" w:color="auto"/>
        <w:right w:val="none" w:sz="0" w:space="0" w:color="auto"/>
      </w:divBdr>
    </w:div>
    <w:div w:id="1372458185">
      <w:bodyDiv w:val="1"/>
      <w:marLeft w:val="0"/>
      <w:marRight w:val="0"/>
      <w:marTop w:val="0"/>
      <w:marBottom w:val="0"/>
      <w:divBdr>
        <w:top w:val="none" w:sz="0" w:space="0" w:color="auto"/>
        <w:left w:val="none" w:sz="0" w:space="0" w:color="auto"/>
        <w:bottom w:val="none" w:sz="0" w:space="0" w:color="auto"/>
        <w:right w:val="none" w:sz="0" w:space="0" w:color="auto"/>
      </w:divBdr>
    </w:div>
    <w:div w:id="1912151709">
      <w:bodyDiv w:val="1"/>
      <w:marLeft w:val="0"/>
      <w:marRight w:val="0"/>
      <w:marTop w:val="0"/>
      <w:marBottom w:val="0"/>
      <w:divBdr>
        <w:top w:val="none" w:sz="0" w:space="0" w:color="auto"/>
        <w:left w:val="none" w:sz="0" w:space="0" w:color="auto"/>
        <w:bottom w:val="none" w:sz="0" w:space="0" w:color="auto"/>
        <w:right w:val="none" w:sz="0" w:space="0" w:color="auto"/>
      </w:divBdr>
    </w:div>
    <w:div w:id="21436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1044</Words>
  <Characters>5742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5</cp:revision>
  <cp:lastPrinted>2020-03-20T21:39:00Z</cp:lastPrinted>
  <dcterms:created xsi:type="dcterms:W3CDTF">2019-03-13T16:18:00Z</dcterms:created>
  <dcterms:modified xsi:type="dcterms:W3CDTF">2020-03-20T21:40:00Z</dcterms:modified>
</cp:coreProperties>
</file>