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F8695D" w:rsidRDefault="001C22F9" w:rsidP="006F6209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bookmarkStart w:id="1" w:name="CuscoSalkantaySoraypampaSkyLodge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SABORES DE AREQUIPA</w:t>
      </w:r>
      <w:bookmarkStart w:id="2" w:name="_Hlk495412143"/>
      <w:bookmarkEnd w:id="1"/>
    </w:p>
    <w:p w:rsidR="00A2081D" w:rsidRDefault="001C22F9" w:rsidP="00B93202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</w:pPr>
      <w:r w:rsidRPr="001C22F9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 xml:space="preserve">Tour Gastronómico a Pie en Barranco (Lima) </w:t>
      </w:r>
      <w:r w:rsidR="00A2081D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–</w:t>
      </w:r>
      <w:r w:rsidRPr="001C22F9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 xml:space="preserve"> </w:t>
      </w:r>
    </w:p>
    <w:p w:rsidR="001C22F9" w:rsidRDefault="001C22F9" w:rsidP="00B93202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</w:pPr>
      <w:r w:rsidRPr="001C22F9">
        <w:rPr>
          <w:rFonts w:ascii="Century Gothic" w:eastAsia="PMingLiU" w:hAnsi="Century Gothic" w:cs="Arial"/>
          <w:b/>
          <w:noProof/>
          <w:color w:val="00B0F0"/>
          <w:sz w:val="32"/>
          <w:szCs w:val="32"/>
          <w:lang w:val="es-ES_tradnl" w:eastAsia="es-ES_tradnl"/>
        </w:rPr>
        <w:t>Tour Gastronómico (Arequipa)</w:t>
      </w:r>
      <w:bookmarkEnd w:id="2"/>
    </w:p>
    <w:p w:rsidR="0031391D" w:rsidRDefault="00A2081D" w:rsidP="001C22F9">
      <w:pPr>
        <w:spacing w:after="0" w:line="240" w:lineRule="auto"/>
        <w:jc w:val="center"/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0</w:t>
      </w:r>
      <w:r w:rsidR="001C22F9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5</w:t>
      </w:r>
      <w:r w:rsidR="008244C0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0</w:t>
      </w:r>
      <w:r w:rsidR="001C22F9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4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1C22F9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D214C" w:rsidRDefault="00AD214C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E3621D" w:rsidRDefault="00E3621D" w:rsidP="005F69A4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219E9" w:rsidRDefault="00FB42BE" w:rsidP="005F69A4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5F69A4" w:rsidRDefault="005F69A4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1: Lima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>Llegada a la ciudad de Lima, asistencia y traslado al hotel. Resto del día libre para hacer actividades de su propio interés. Alojamiento en Lima.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Ninguna</w:t>
      </w:r>
    </w:p>
    <w:p w:rsidR="001C22F9" w:rsidRPr="001621DF" w:rsidRDefault="001C22F9" w:rsidP="001C22F9">
      <w:pPr>
        <w:pStyle w:val="Sinespaciado"/>
        <w:jc w:val="both"/>
        <w:rPr>
          <w:rFonts w:ascii="Century Gothic" w:hAnsi="Century Gothic"/>
          <w:sz w:val="16"/>
          <w:szCs w:val="20"/>
          <w:lang w:val="es-ES"/>
        </w:rPr>
      </w:pP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2: Lima – HD Tour Gastronómico a pie en Barranco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Times New Roman" w:hAnsi="Century Gothic"/>
          <w:sz w:val="18"/>
          <w:szCs w:val="18"/>
          <w:lang w:val="es-ES"/>
        </w:rPr>
      </w:pPr>
      <w:r w:rsidRPr="001621DF">
        <w:rPr>
          <w:rFonts w:ascii="Century Gothic" w:eastAsia="Times New Roman" w:hAnsi="Century Gothic"/>
          <w:sz w:val="18"/>
          <w:szCs w:val="18"/>
          <w:lang w:val="es-ES"/>
        </w:rPr>
        <w:t>Este día tendrá un divertido recorrido en el que podrá descubrir los secretos de la gastronomía peruana. Probará una variedad de sabores por uno de los barrios más bellos, artísticos y bohemios de Lima, Barranco. Interactuará con nuestros anfitriones locales para aprender a preparar el famoso ceviche y pisco sour. Aprende sobre los detalles históricos y culturales detrás de cada plato que tendrás la oportunidad de probar durante este tour de 4 horas caminando por las calles de Barranco. Retorno al hotel y resto del Día libre para actividades de su propio interés.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Times New Roman" w:hAnsi="Century Gothic"/>
          <w:sz w:val="18"/>
          <w:szCs w:val="18"/>
          <w:lang w:val="es-ES"/>
        </w:rPr>
      </w:pPr>
      <w:r w:rsidRPr="001621DF">
        <w:rPr>
          <w:rFonts w:ascii="Century Gothic" w:eastAsia="Times New Roman" w:hAnsi="Century Gothic"/>
          <w:sz w:val="18"/>
          <w:szCs w:val="18"/>
          <w:lang w:val="es-ES"/>
        </w:rPr>
        <w:t>Alojamiento en Lima.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Desayuno y almuerzo</w:t>
      </w:r>
    </w:p>
    <w:p w:rsidR="001C22F9" w:rsidRPr="001621DF" w:rsidRDefault="001C22F9" w:rsidP="001C22F9">
      <w:pPr>
        <w:pStyle w:val="Sinespaciado"/>
        <w:jc w:val="both"/>
        <w:rPr>
          <w:rFonts w:ascii="Century Gothic" w:hAnsi="Century Gothic"/>
          <w:sz w:val="16"/>
          <w:szCs w:val="20"/>
          <w:lang w:val="es-ES"/>
        </w:rPr>
      </w:pP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 xml:space="preserve">Día 3: Lima / Arequipa - City Tour &amp; Convento de Santa Catalina 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A la hora indicada salida hacia el aeropuerto para tomar su </w:t>
      </w:r>
      <w:r>
        <w:rPr>
          <w:rFonts w:ascii="Century Gothic" w:eastAsia="PMingLiU" w:hAnsi="Century Gothic"/>
          <w:sz w:val="18"/>
          <w:szCs w:val="18"/>
          <w:lang w:val="es-ES"/>
        </w:rPr>
        <w:t xml:space="preserve">vuelo </w:t>
      </w: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con destino a la ciudad de Arequipa. A su llegada asistencia y traslado al hotel. </w:t>
      </w:r>
      <w:r w:rsidRPr="001621DF">
        <w:rPr>
          <w:rFonts w:ascii="Century Gothic" w:eastAsia="Calibri" w:hAnsi="Century Gothic"/>
          <w:bCs/>
          <w:iCs/>
          <w:color w:val="000000"/>
          <w:sz w:val="18"/>
          <w:szCs w:val="18"/>
          <w:lang w:val="es-ES"/>
        </w:rPr>
        <w:t>Por la tarde d</w:t>
      </w: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éjese cautivar por la bella “Ciudad Blanca de Arequipa”, denominada así por sus construcciones arquitectónicas con piedra volcánica y sillar; conozca su plaza principal, aprecie su catedral e iglesias coloniales, haga una parada en los Miradores de Carmen Alto y </w:t>
      </w:r>
      <w:proofErr w:type="spellStart"/>
      <w:r w:rsidRPr="001621DF">
        <w:rPr>
          <w:rFonts w:ascii="Century Gothic" w:eastAsia="Calibri" w:hAnsi="Century Gothic"/>
          <w:sz w:val="18"/>
          <w:szCs w:val="18"/>
          <w:lang w:val="es-ES"/>
        </w:rPr>
        <w:t>Yanahuara</w:t>
      </w:r>
      <w:proofErr w:type="spellEnd"/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 para obtener la clásica foto de la ciudad. Finalmente, visite el Convento de Santa Catalina recorriendo sus claustros, celdas, fuentes de sillar con jardines y estrechas calles. </w:t>
      </w:r>
      <w:r w:rsidRPr="001621DF">
        <w:rPr>
          <w:rFonts w:ascii="Century Gothic" w:eastAsia="PMingLiU" w:hAnsi="Century Gothic"/>
          <w:sz w:val="18"/>
          <w:szCs w:val="18"/>
          <w:lang w:val="es-ES"/>
        </w:rPr>
        <w:t>Alojamiento en Arequipa.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Calibri" w:hAnsi="Century Gothic"/>
          <w:b/>
          <w:bCs/>
          <w:iCs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b/>
          <w:bCs/>
          <w:iCs/>
          <w:sz w:val="18"/>
          <w:szCs w:val="18"/>
          <w:lang w:val="es-ES"/>
        </w:rPr>
        <w:t xml:space="preserve">Alimentación: Desayuno </w:t>
      </w:r>
    </w:p>
    <w:p w:rsidR="001C22F9" w:rsidRPr="001621DF" w:rsidRDefault="001C22F9" w:rsidP="001C22F9">
      <w:pPr>
        <w:pStyle w:val="Sinespaciado"/>
        <w:jc w:val="both"/>
        <w:rPr>
          <w:rFonts w:ascii="Century Gothic" w:hAnsi="Century Gothic"/>
          <w:sz w:val="16"/>
          <w:szCs w:val="20"/>
          <w:lang w:val="es-ES"/>
        </w:rPr>
      </w:pP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4: Arequipa – Tour gastronómico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Por la mañana iniciaremos visitando el mercado tradicional de </w:t>
      </w:r>
      <w:r w:rsidRPr="00EB04E6">
        <w:rPr>
          <w:rFonts w:ascii="Century Gothic" w:eastAsia="Calibri" w:hAnsi="Century Gothic"/>
          <w:bCs/>
          <w:sz w:val="18"/>
          <w:szCs w:val="18"/>
          <w:lang w:val="es-ES"/>
        </w:rPr>
        <w:t>San Camilo,</w:t>
      </w: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 aquí podrá conocer los productos base que se utilizan en la gastronomía Arequipeña. Podrá comprar o degustar de algunos sabores de Arequipa y de frutas únicas en el recorrido al interior del mercado. 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Posteriormente tenemos opción de visitar una tradicional “picantería” o un exclusivo restaurante en la ciudad. En la picantería tradicional arequipeña, podremos observar y recibir información de </w:t>
      </w:r>
      <w:r w:rsidRPr="001621DF">
        <w:rPr>
          <w:rFonts w:ascii="Century Gothic" w:eastAsia="Calibri" w:hAnsi="Century Gothic"/>
          <w:sz w:val="18"/>
          <w:szCs w:val="18"/>
          <w:lang w:val="es-ES"/>
        </w:rPr>
        <w:lastRenderedPageBreak/>
        <w:t xml:space="preserve">cómo se preparan los platos típicos de Arequipa y también apreciar la ambientación de la picantería y ver el uso de los batanes de piedra y la elaboración de la chicha de jora, para luego degustar algún platillo como aperitivo ligero, para finalmente beber un “prende y apaga” que es la bebida tradicional de las picanterías arequipeñas de antaño. La visita también se podrá realizar a un restaurante que ofrece comida gourmet, comida del mar y gastronomía típica Arequipeña, en donde al igual que la picantería podrán observar y recibir la información respectiva de parte de los chefs respecto de la gastronomía que ofrecen y enseñar la preparación de algunos jugos, bebidas y cocteles que se consumen en Arequipa. 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Asimismo, se podrá aprender a preparar y luego degustar los típicos postres Arequipeños como el queso helado, el pastel de choclo, etc. 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Calibri" w:hAnsi="Century Gothic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Almorzaremos en uno de los restaurantes o picanterías más reconocidas de la región que nos ofrecen en su mayoría una variedad de platos regionales del mar y de la tierra, cocinados con una sazón especial en un ambiente natural. 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Calibri" w:hAnsi="Century Gothic"/>
          <w:bCs/>
          <w:iCs/>
          <w:color w:val="000000"/>
          <w:sz w:val="18"/>
          <w:szCs w:val="18"/>
          <w:lang w:val="es-ES"/>
        </w:rPr>
      </w:pPr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En ellos encontramos especialidades como son </w:t>
      </w:r>
      <w:proofErr w:type="spellStart"/>
      <w:r w:rsidRPr="001621DF">
        <w:rPr>
          <w:rFonts w:ascii="Century Gothic" w:eastAsia="Calibri" w:hAnsi="Century Gothic"/>
          <w:sz w:val="18"/>
          <w:szCs w:val="18"/>
          <w:lang w:val="es-ES"/>
        </w:rPr>
        <w:t>Takoyaky</w:t>
      </w:r>
      <w:proofErr w:type="spellEnd"/>
      <w:r w:rsidRPr="001621DF">
        <w:rPr>
          <w:rFonts w:ascii="Century Gothic" w:eastAsia="Calibri" w:hAnsi="Century Gothic"/>
          <w:sz w:val="18"/>
          <w:szCs w:val="18"/>
          <w:lang w:val="es-ES"/>
        </w:rPr>
        <w:t xml:space="preserve"> de camarón, ceviches, chita voladora, rocoto relleno de mariscos, lenguado al plato, arroz con conchas negras, arroz de mariscos, y tiraditos en general. Y una variedad de platos en lomo fino. Resto de la tarde para descansar y por la noche nos espera una deliciosa cena en un exclusivo restaurante del centro de la ciudad. </w:t>
      </w:r>
      <w:r w:rsidRPr="001621DF">
        <w:rPr>
          <w:rFonts w:ascii="Century Gothic" w:eastAsia="Calibri" w:hAnsi="Century Gothic"/>
          <w:bCs/>
          <w:iCs/>
          <w:color w:val="000000"/>
          <w:sz w:val="18"/>
          <w:szCs w:val="18"/>
          <w:lang w:val="es-ES"/>
        </w:rPr>
        <w:t>Alojamiento en Arequipa.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b/>
          <w:sz w:val="18"/>
          <w:szCs w:val="18"/>
          <w:lang w:val="es-ES"/>
        </w:rPr>
        <w:t>Alimentación: Desayuno, almuerzo y cena.</w:t>
      </w:r>
    </w:p>
    <w:p w:rsidR="001C22F9" w:rsidRPr="001621DF" w:rsidRDefault="001C22F9" w:rsidP="001C22F9">
      <w:pPr>
        <w:pStyle w:val="Sinespaciado"/>
        <w:jc w:val="both"/>
        <w:rPr>
          <w:rFonts w:ascii="Century Gothic" w:hAnsi="Century Gothic"/>
          <w:sz w:val="18"/>
          <w:szCs w:val="20"/>
          <w:lang w:val="es-ES"/>
        </w:rPr>
      </w:pP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1621DF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5: Arequipa/Salida</w:t>
      </w:r>
    </w:p>
    <w:p w:rsidR="001C22F9" w:rsidRPr="001621DF" w:rsidRDefault="001C22F9" w:rsidP="001C22F9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1621DF">
        <w:rPr>
          <w:rFonts w:ascii="Century Gothic" w:eastAsia="PMingLiU" w:hAnsi="Century Gothic"/>
          <w:sz w:val="18"/>
          <w:szCs w:val="18"/>
          <w:lang w:val="es-ES"/>
        </w:rPr>
        <w:t xml:space="preserve">Por la mañana traslado hacia el aeropuerto para tomar su vuelo hacia su siguiente destino. </w:t>
      </w:r>
    </w:p>
    <w:p w:rsidR="00F8695D" w:rsidRDefault="00F8695D" w:rsidP="006F6209">
      <w:pPr>
        <w:spacing w:after="0" w:line="240" w:lineRule="auto"/>
        <w:ind w:right="425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F8695D" w:rsidRDefault="00F8695D" w:rsidP="00F8695D">
      <w:pPr>
        <w:spacing w:after="0" w:line="240" w:lineRule="auto"/>
        <w:ind w:left="284" w:right="425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F8695D" w:rsidRPr="001621DF" w:rsidRDefault="00F8695D" w:rsidP="00F8695D">
      <w:pPr>
        <w:spacing w:after="0" w:line="240" w:lineRule="auto"/>
        <w:ind w:left="284" w:right="425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</w:p>
    <w:p w:rsidR="00FD5520" w:rsidRDefault="00BE7FB6" w:rsidP="00584421">
      <w:pPr>
        <w:spacing w:after="0" w:line="240" w:lineRule="auto"/>
        <w:jc w:val="center"/>
        <w:rPr>
          <w:rFonts w:ascii="Century Gothic" w:eastAsia="PMingLiU" w:hAnsi="Century Gothic" w:cs="Arial"/>
          <w:b/>
          <w:sz w:val="20"/>
          <w:szCs w:val="20"/>
        </w:rPr>
      </w:pPr>
      <w:r w:rsidRPr="00481A97">
        <w:rPr>
          <w:rFonts w:ascii="Century Gothic" w:eastAsia="PMingLiU" w:hAnsi="Century Gothic" w:cs="Arial"/>
          <w:b/>
          <w:sz w:val="20"/>
          <w:szCs w:val="20"/>
        </w:rPr>
        <w:t>PRECIOS POR PERSONA EN US$.</w:t>
      </w:r>
    </w:p>
    <w:tbl>
      <w:tblPr>
        <w:tblW w:w="59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1149"/>
      </w:tblGrid>
      <w:tr w:rsidR="001C22F9" w:rsidRPr="001C22F9" w:rsidTr="001C22F9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 xml:space="preserve"> (3-8)</w:t>
            </w:r>
          </w:p>
        </w:tc>
      </w:tr>
      <w:tr w:rsidR="001C22F9" w:rsidRPr="001C22F9" w:rsidTr="001C22F9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790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654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587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438</w:t>
            </w:r>
          </w:p>
        </w:tc>
      </w:tr>
      <w:tr w:rsidR="001C22F9" w:rsidRPr="001C22F9" w:rsidTr="001C22F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856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692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612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471</w:t>
            </w:r>
          </w:p>
        </w:tc>
      </w:tr>
      <w:tr w:rsidR="001C22F9" w:rsidRPr="001C22F9" w:rsidTr="001C22F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682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569</w:t>
            </w:r>
          </w:p>
        </w:tc>
      </w:tr>
      <w:tr w:rsidR="001C22F9" w:rsidRPr="001C22F9" w:rsidTr="001C22F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977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678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542</w:t>
            </w:r>
          </w:p>
        </w:tc>
      </w:tr>
      <w:tr w:rsidR="001C22F9" w:rsidRPr="001C22F9" w:rsidTr="001C22F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734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610</w:t>
            </w:r>
          </w:p>
        </w:tc>
      </w:tr>
      <w:tr w:rsidR="001C22F9" w:rsidRPr="001C22F9" w:rsidTr="001C22F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1168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1041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838</w:t>
            </w:r>
          </w:p>
        </w:tc>
      </w:tr>
      <w:tr w:rsidR="001C22F9" w:rsidRPr="001C22F9" w:rsidTr="001C22F9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2175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1340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1166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2F9" w:rsidRPr="001C22F9" w:rsidRDefault="001C22F9" w:rsidP="001C22F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C22F9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919</w:t>
            </w:r>
          </w:p>
        </w:tc>
      </w:tr>
    </w:tbl>
    <w:p w:rsidR="009E3F3A" w:rsidRPr="00481A97" w:rsidRDefault="009E3F3A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A908B9" w:rsidRDefault="00875436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A2081D">
        <w:rPr>
          <w:rFonts w:ascii="Century Gothic" w:eastAsia="PMingLiU" w:hAnsi="Century Gothic" w:cs="Arial"/>
          <w:b/>
          <w:sz w:val="18"/>
          <w:szCs w:val="18"/>
          <w:highlight w:val="yellow"/>
        </w:rPr>
        <w:t>264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B93202" w:rsidRDefault="00B93202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</w:rPr>
      </w:pPr>
    </w:p>
    <w:p w:rsidR="00B93202" w:rsidRDefault="00B93202" w:rsidP="0031391D">
      <w:pPr>
        <w:spacing w:after="0" w:line="240" w:lineRule="auto"/>
        <w:jc w:val="both"/>
        <w:rPr>
          <w:rFonts w:ascii="Century Gothic" w:eastAsia="PMingLiU" w:hAnsi="Century Gothic" w:cs="Arial"/>
          <w:b/>
          <w:sz w:val="18"/>
          <w:szCs w:val="18"/>
        </w:rPr>
      </w:pPr>
    </w:p>
    <w:p w:rsidR="00C35709" w:rsidRDefault="00CA3AAF" w:rsidP="00BC2F09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EL PROGRAMA INCLUYE:</w:t>
      </w:r>
    </w:p>
    <w:p w:rsidR="00E3621D" w:rsidRPr="001621DF" w:rsidRDefault="00E3621D" w:rsidP="00A2081D">
      <w:pPr>
        <w:pStyle w:val="Sinespaciado"/>
        <w:numPr>
          <w:ilvl w:val="0"/>
          <w:numId w:val="38"/>
        </w:numPr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Traslados en entrada y de salida en Lima, Arequipa y Cusco según itinerario.</w:t>
      </w:r>
    </w:p>
    <w:p w:rsidR="00E3621D" w:rsidRPr="001621DF" w:rsidRDefault="00E3621D" w:rsidP="00A2081D">
      <w:pPr>
        <w:pStyle w:val="Sinespaciado"/>
        <w:numPr>
          <w:ilvl w:val="0"/>
          <w:numId w:val="38"/>
        </w:numPr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2 noches de alojamiento en Lima (2 desayunos)</w:t>
      </w:r>
    </w:p>
    <w:p w:rsidR="00A2081D" w:rsidRDefault="00A2081D" w:rsidP="00E3621D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18"/>
          <w:szCs w:val="18"/>
        </w:rPr>
      </w:pPr>
    </w:p>
    <w:p w:rsidR="00E3621D" w:rsidRPr="00E3621D" w:rsidRDefault="00E3621D" w:rsidP="00E3621D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18"/>
          <w:szCs w:val="18"/>
        </w:rPr>
      </w:pPr>
      <w:r w:rsidRPr="00E3621D">
        <w:rPr>
          <w:rFonts w:ascii="Century Gothic" w:eastAsia="PMingLiU" w:hAnsi="Century Gothic" w:cs="Calibri"/>
          <w:b/>
          <w:color w:val="1F497D"/>
          <w:sz w:val="18"/>
          <w:szCs w:val="18"/>
        </w:rPr>
        <w:t>HD Tour Gastronómico a pie en Barranco.</w:t>
      </w:r>
    </w:p>
    <w:p w:rsidR="00E3621D" w:rsidRPr="001621DF" w:rsidRDefault="00E3621D" w:rsidP="00A2081D">
      <w:pPr>
        <w:pStyle w:val="Sinespaciado"/>
        <w:numPr>
          <w:ilvl w:val="0"/>
          <w:numId w:val="39"/>
        </w:numPr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Degustación de 15 sabores peruanos</w:t>
      </w:r>
    </w:p>
    <w:p w:rsidR="00E3621D" w:rsidRPr="001621DF" w:rsidRDefault="00E3621D" w:rsidP="00A2081D">
      <w:pPr>
        <w:pStyle w:val="Sinespaciado"/>
        <w:numPr>
          <w:ilvl w:val="0"/>
          <w:numId w:val="39"/>
        </w:numPr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Guía oficial experto</w:t>
      </w:r>
    </w:p>
    <w:p w:rsidR="00E3621D" w:rsidRPr="001621DF" w:rsidRDefault="00E3621D" w:rsidP="00A2081D">
      <w:pPr>
        <w:pStyle w:val="Sinespaciado"/>
        <w:numPr>
          <w:ilvl w:val="0"/>
          <w:numId w:val="39"/>
        </w:numPr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Relato general sobre la historia y cultura limeña y peruana</w:t>
      </w:r>
    </w:p>
    <w:p w:rsidR="00E3621D" w:rsidRPr="001621DF" w:rsidRDefault="00E3621D" w:rsidP="00A2081D">
      <w:pPr>
        <w:pStyle w:val="Sinespaciado"/>
        <w:numPr>
          <w:ilvl w:val="0"/>
          <w:numId w:val="39"/>
        </w:numPr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Paseo por los principales atractivos de Barranco, incluyendo una parada en la galería de Jade Rivera</w:t>
      </w:r>
    </w:p>
    <w:p w:rsidR="00E3621D" w:rsidRPr="001621DF" w:rsidRDefault="00E3621D" w:rsidP="00A2081D">
      <w:pPr>
        <w:pStyle w:val="Sinespaciado"/>
        <w:numPr>
          <w:ilvl w:val="0"/>
          <w:numId w:val="39"/>
        </w:numPr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01 botella de agua.</w:t>
      </w:r>
    </w:p>
    <w:p w:rsidR="00E3621D" w:rsidRPr="001621DF" w:rsidRDefault="00E3621D" w:rsidP="00A2081D">
      <w:pPr>
        <w:pStyle w:val="Sinespaciado"/>
        <w:numPr>
          <w:ilvl w:val="0"/>
          <w:numId w:val="39"/>
        </w:numPr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Donación a la ONG Acción Contra el Hambre Perú: 1 tour = 1 almuerzo saludable.</w:t>
      </w:r>
    </w:p>
    <w:p w:rsidR="00E3621D" w:rsidRPr="001621DF" w:rsidRDefault="00E3621D" w:rsidP="00A2081D">
      <w:pPr>
        <w:pStyle w:val="Sinespaciado"/>
        <w:numPr>
          <w:ilvl w:val="0"/>
          <w:numId w:val="39"/>
        </w:numPr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2 noches de alojamiento en Arequipa (2 desayunos)</w:t>
      </w:r>
    </w:p>
    <w:p w:rsidR="00E3621D" w:rsidRDefault="00E3621D" w:rsidP="00A2081D">
      <w:pPr>
        <w:pStyle w:val="Sinespaciado"/>
        <w:numPr>
          <w:ilvl w:val="0"/>
          <w:numId w:val="39"/>
        </w:numPr>
        <w:rPr>
          <w:rFonts w:ascii="Century Gothic" w:hAnsi="Century Gothic"/>
          <w:sz w:val="18"/>
          <w:szCs w:val="18"/>
        </w:rPr>
      </w:pPr>
      <w:r w:rsidRPr="001621DF">
        <w:rPr>
          <w:rFonts w:ascii="Century Gothic" w:hAnsi="Century Gothic"/>
          <w:sz w:val="18"/>
          <w:szCs w:val="18"/>
        </w:rPr>
        <w:t>HD City Tour Arequipa &amp; Convento de Santa Catalina.</w:t>
      </w:r>
    </w:p>
    <w:p w:rsidR="00E3621D" w:rsidRDefault="00E3621D" w:rsidP="00E3621D">
      <w:pPr>
        <w:pStyle w:val="Sinespaciado"/>
        <w:ind w:left="720"/>
        <w:rPr>
          <w:rFonts w:ascii="Century Gothic" w:hAnsi="Century Gothic"/>
          <w:sz w:val="18"/>
          <w:szCs w:val="18"/>
        </w:rPr>
      </w:pPr>
    </w:p>
    <w:p w:rsidR="00E3621D" w:rsidRDefault="00E3621D" w:rsidP="00E3621D">
      <w:pPr>
        <w:pStyle w:val="Sinespaciado"/>
        <w:ind w:left="720"/>
        <w:rPr>
          <w:rFonts w:ascii="Century Gothic" w:hAnsi="Century Gothic"/>
          <w:sz w:val="18"/>
          <w:szCs w:val="18"/>
        </w:rPr>
      </w:pPr>
    </w:p>
    <w:p w:rsidR="00A2081D" w:rsidRPr="001621DF" w:rsidRDefault="00A2081D" w:rsidP="00E3621D">
      <w:pPr>
        <w:pStyle w:val="Sinespaciado"/>
        <w:ind w:left="720"/>
        <w:rPr>
          <w:rFonts w:ascii="Century Gothic" w:hAnsi="Century Gothic"/>
          <w:sz w:val="18"/>
          <w:szCs w:val="18"/>
        </w:rPr>
      </w:pPr>
      <w:bookmarkStart w:id="3" w:name="_GoBack"/>
      <w:bookmarkEnd w:id="3"/>
    </w:p>
    <w:p w:rsidR="00E3621D" w:rsidRPr="00E3621D" w:rsidRDefault="00E3621D" w:rsidP="00E3621D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18"/>
          <w:szCs w:val="18"/>
        </w:rPr>
      </w:pPr>
      <w:r w:rsidRPr="00E3621D">
        <w:rPr>
          <w:rFonts w:ascii="Century Gothic" w:eastAsia="PMingLiU" w:hAnsi="Century Gothic" w:cs="Calibri"/>
          <w:b/>
          <w:color w:val="1F497D"/>
          <w:sz w:val="18"/>
          <w:szCs w:val="18"/>
        </w:rPr>
        <w:lastRenderedPageBreak/>
        <w:t>Tour culinario en Arequipa (almuerzo incluido)</w:t>
      </w:r>
    </w:p>
    <w:p w:rsidR="00E3621D" w:rsidRPr="001621DF" w:rsidRDefault="00E3621D" w:rsidP="00A2081D">
      <w:pPr>
        <w:pStyle w:val="Sinespaciado"/>
        <w:numPr>
          <w:ilvl w:val="0"/>
          <w:numId w:val="40"/>
        </w:numPr>
        <w:ind w:left="709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Visita a Mercado del centro de la ciudad.</w:t>
      </w:r>
    </w:p>
    <w:p w:rsidR="00E3621D" w:rsidRPr="001621DF" w:rsidRDefault="00E3621D" w:rsidP="00A2081D">
      <w:pPr>
        <w:pStyle w:val="Sinespaciado"/>
        <w:numPr>
          <w:ilvl w:val="0"/>
          <w:numId w:val="40"/>
        </w:numPr>
        <w:ind w:left="709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Visita a picantería tradicional o restaurante de comida gourmet.</w:t>
      </w:r>
    </w:p>
    <w:p w:rsidR="00E3621D" w:rsidRPr="001621DF" w:rsidRDefault="00E3621D" w:rsidP="00A2081D">
      <w:pPr>
        <w:pStyle w:val="Sinespaciado"/>
        <w:numPr>
          <w:ilvl w:val="0"/>
          <w:numId w:val="40"/>
        </w:numPr>
        <w:ind w:left="709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Almuerzo en picantería o restaurante de acuerdo con su elección</w:t>
      </w:r>
    </w:p>
    <w:p w:rsidR="00E3621D" w:rsidRPr="001621DF" w:rsidRDefault="00E3621D" w:rsidP="00A2081D">
      <w:pPr>
        <w:pStyle w:val="Sinespaciado"/>
        <w:numPr>
          <w:ilvl w:val="0"/>
          <w:numId w:val="40"/>
        </w:numPr>
        <w:ind w:left="709"/>
        <w:rPr>
          <w:rFonts w:ascii="Century Gothic" w:hAnsi="Century Gothic"/>
          <w:sz w:val="18"/>
          <w:szCs w:val="18"/>
          <w:lang w:val="es-ES"/>
        </w:rPr>
      </w:pPr>
      <w:r w:rsidRPr="001621DF">
        <w:rPr>
          <w:rFonts w:ascii="Century Gothic" w:hAnsi="Century Gothic"/>
          <w:sz w:val="18"/>
          <w:szCs w:val="18"/>
          <w:lang w:val="es-ES"/>
        </w:rPr>
        <w:t>Transporte, entradas y guiado en servicio regular (español o inglés)</w:t>
      </w:r>
    </w:p>
    <w:p w:rsidR="004270F6" w:rsidRDefault="004270F6" w:rsidP="00A2081D">
      <w:pPr>
        <w:pStyle w:val="Sinespaciado"/>
        <w:tabs>
          <w:tab w:val="left" w:pos="6495"/>
        </w:tabs>
        <w:ind w:left="709" w:firstLine="5790"/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</w:p>
    <w:p w:rsidR="00C35709" w:rsidRPr="009D6682" w:rsidRDefault="00C35709" w:rsidP="00BC2F09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C35709" w:rsidRPr="00C35709" w:rsidRDefault="00C35709" w:rsidP="00BC2F09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B42BE" w:rsidRDefault="00CA3AAF" w:rsidP="00BC2F09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CB7F5D" w:rsidRPr="001621DF" w:rsidRDefault="00CB7F5D" w:rsidP="00A2081D">
      <w:pPr>
        <w:pStyle w:val="Sinespaciado"/>
        <w:numPr>
          <w:ilvl w:val="0"/>
          <w:numId w:val="41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 xml:space="preserve">Boletos aéreos nacionales ni internacionales. </w:t>
      </w:r>
    </w:p>
    <w:p w:rsidR="00CB7F5D" w:rsidRPr="001621DF" w:rsidRDefault="00CB7F5D" w:rsidP="00A2081D">
      <w:pPr>
        <w:pStyle w:val="Sinespaciado"/>
        <w:numPr>
          <w:ilvl w:val="0"/>
          <w:numId w:val="41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Impuestos aeroportuarios nacionales e internacionales.</w:t>
      </w:r>
    </w:p>
    <w:p w:rsidR="00CB7F5D" w:rsidRPr="001621DF" w:rsidRDefault="00CB7F5D" w:rsidP="00A2081D">
      <w:pPr>
        <w:pStyle w:val="Sinespaciado"/>
        <w:numPr>
          <w:ilvl w:val="0"/>
          <w:numId w:val="41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Alimentación no mencionada en el programa.</w:t>
      </w:r>
    </w:p>
    <w:p w:rsidR="00CB7F5D" w:rsidRPr="001621DF" w:rsidRDefault="00CB7F5D" w:rsidP="00A2081D">
      <w:pPr>
        <w:pStyle w:val="Sinespaciado"/>
        <w:numPr>
          <w:ilvl w:val="0"/>
          <w:numId w:val="41"/>
        </w:numPr>
        <w:jc w:val="both"/>
        <w:rPr>
          <w:rFonts w:ascii="Century Gothic" w:hAnsi="Century Gothic"/>
          <w:sz w:val="18"/>
          <w:szCs w:val="20"/>
          <w:lang w:val="es-ES"/>
        </w:rPr>
      </w:pPr>
      <w:r w:rsidRPr="001621DF">
        <w:rPr>
          <w:rFonts w:ascii="Century Gothic" w:hAnsi="Century Gothic"/>
          <w:sz w:val="18"/>
          <w:szCs w:val="20"/>
          <w:lang w:val="es-ES"/>
        </w:rPr>
        <w:t>Gastos no especificados en el programa.</w:t>
      </w:r>
    </w:p>
    <w:p w:rsidR="00BD4D7F" w:rsidRDefault="00BD4D7F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C53F6" w:rsidRDefault="002C53F6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4270F6" w:rsidRDefault="004270F6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C2F09" w:rsidRDefault="00BC2F09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E3621D" w:rsidRDefault="00E3621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CB7F5D" w:rsidRDefault="00CB7F5D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275ECA" w:rsidRPr="00275ECA" w:rsidRDefault="00275EC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r w:rsidRPr="00275ECA"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TABLA DE HOTELES</w:t>
      </w:r>
    </w:p>
    <w:tbl>
      <w:tblPr>
        <w:tblW w:w="6351" w:type="pct"/>
        <w:tblInd w:w="-116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2201"/>
        <w:gridCol w:w="2201"/>
        <w:gridCol w:w="2201"/>
        <w:gridCol w:w="1909"/>
        <w:gridCol w:w="1569"/>
      </w:tblGrid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PUERTO MALDONADO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Ferre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Corto Maltes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837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239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Urubamba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House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/ Casa de Don Ignacio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Samay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 Amazonia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Waman</w:t>
            </w:r>
            <w:proofErr w:type="spellEnd"/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Britania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Crystal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Mariel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Inca</w:t>
            </w: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Valle Sagrado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Machupicchu</w:t>
            </w:r>
            <w:proofErr w:type="spellEnd"/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/ San Agustín Exclusive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  <w:proofErr w:type="spellEnd"/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Inti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65" w:type="pct"/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Del Pilar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Ollantaytambo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Machupichu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Standard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Jose Antonio /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Antonio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Executive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Posadas del Inca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Yucay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Mapi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Superior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Red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Valle Sagrado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Wings</w:t>
            </w:r>
            <w:proofErr w:type="spellEnd"/>
          </w:p>
        </w:tc>
        <w:tc>
          <w:tcPr>
            <w:tcW w:w="9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837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Machu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Pichu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suite</w:t>
            </w:r>
          </w:p>
        </w:tc>
        <w:tc>
          <w:tcPr>
            <w:tcW w:w="6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inc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cena)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Hacienda Concepción - Cabaña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Hotel Cusco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A2081D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A2081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A2081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6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</w:t>
            </w:r>
          </w:p>
        </w:tc>
      </w:tr>
      <w:tr w:rsidR="002C53F6" w:rsidRPr="002C53F6" w:rsidTr="003A4C4C">
        <w:trPr>
          <w:trHeight w:val="243"/>
        </w:trPr>
        <w:tc>
          <w:tcPr>
            <w:tcW w:w="5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Cusco Boutique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Hacienda Urubamba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Machu Picchu Pueblo - Suite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JW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Marriott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Lima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A2081D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A2081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Tambo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Reserva Amazónica - Superior Rio</w:t>
            </w:r>
          </w:p>
        </w:tc>
      </w:tr>
      <w:tr w:rsidR="002C53F6" w:rsidRPr="00A2081D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Palacio del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, 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Collection</w:t>
            </w:r>
            <w:proofErr w:type="spellEnd"/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Rio Sagrado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A2081D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A2081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A2081D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A2081D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 Balcón </w:t>
            </w:r>
          </w:p>
        </w:tc>
        <w:tc>
          <w:tcPr>
            <w:tcW w:w="9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83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2C53F6" w:rsidRPr="002C53F6" w:rsidTr="003A4C4C">
        <w:trPr>
          <w:trHeight w:val="158"/>
        </w:trPr>
        <w:tc>
          <w:tcPr>
            <w:tcW w:w="58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Monasterio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Palacio Nazarenas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</w:tbl>
    <w:tbl>
      <w:tblPr>
        <w:tblpPr w:leftFromText="141" w:rightFromText="141" w:vertAnchor="text" w:horzAnchor="margin" w:tblpXSpec="center" w:tblpY="135"/>
        <w:tblW w:w="611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2184"/>
        <w:gridCol w:w="2038"/>
        <w:gridCol w:w="2330"/>
        <w:gridCol w:w="1893"/>
        <w:gridCol w:w="1513"/>
      </w:tblGrid>
      <w:tr w:rsidR="007E49C1" w:rsidRPr="002C53F6" w:rsidTr="007E49C1">
        <w:trPr>
          <w:trHeight w:val="206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lastRenderedPageBreak/>
              <w:t>CATEGORIA</w:t>
            </w:r>
          </w:p>
        </w:tc>
        <w:tc>
          <w:tcPr>
            <w:tcW w:w="9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AREQUIPA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COLCA</w:t>
            </w:r>
          </w:p>
        </w:tc>
        <w:tc>
          <w:tcPr>
            <w:tcW w:w="1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PUNO</w:t>
            </w:r>
          </w:p>
        </w:tc>
        <w:tc>
          <w:tcPr>
            <w:tcW w:w="8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TRUJILLO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Ensueño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Qelqatani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Korianka</w:t>
            </w:r>
            <w:proofErr w:type="spellEnd"/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Casona Plaza Hotel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Ecolodge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-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Yanque</w:t>
            </w:r>
            <w:proofErr w:type="spellEnd"/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Sipan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Asturias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Silver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Casa de Lucila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Conde de Lemos   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Eras Hotel</w:t>
            </w:r>
          </w:p>
        </w:tc>
      </w:tr>
      <w:tr w:rsidR="007E49C1" w:rsidRPr="002C53F6" w:rsidTr="007E49C1">
        <w:trPr>
          <w:trHeight w:val="232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Colonial Arequipa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75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Mirador del Monasterio 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Standard Colca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Mochicks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Casona Plaza Hotel Arequipa</w:t>
            </w:r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Colcallaqta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Puno 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Gran Bolívar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Descanso del Inca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Natura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928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Pozo del Cielo 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Puno Plaza de Armas</w:t>
            </w:r>
          </w:p>
        </w:tc>
        <w:tc>
          <w:tcPr>
            <w:tcW w:w="862" w:type="pct"/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Paraíso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Intiotel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Posada Monasterio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Lago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Fundador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Refugio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Standard 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Awqa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Classic</w:t>
            </w:r>
            <w:proofErr w:type="spellEnd"/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Sunec</w:t>
            </w:r>
            <w:proofErr w:type="spellEnd"/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Alwa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Premium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Royal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Inn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Trujillo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Arequipa Plaza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Tierra Viva Puno </w:t>
            </w: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9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Cabildo 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Colca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Lodge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Puno</w:t>
            </w:r>
          </w:p>
        </w:tc>
        <w:tc>
          <w:tcPr>
            <w:tcW w:w="8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Standard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Winmeir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El Gran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Marquez</w:t>
            </w:r>
            <w:proofErr w:type="spellEnd"/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Katari at Plaza de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Aramas</w:t>
            </w:r>
            <w:proofErr w:type="spellEnd"/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A2081D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A2081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Colca</w:t>
            </w:r>
            <w:proofErr w:type="spellEnd"/>
            <w:r w:rsidRPr="00A2081D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Lodge - Adobe Junior Suite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Posada del Inca (c/vista)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Trujillo - Superior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</w:t>
            </w: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Arequipa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Colca Resort &amp; Spa - Villa 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Libertador Lago Titicaca - Superior / Premium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Sunset</w:t>
            </w:r>
            <w:proofErr w:type="spellEnd"/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-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Chiclayo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Arequipa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7E49C1" w:rsidRPr="002C53F6" w:rsidRDefault="007E49C1" w:rsidP="007E49C1">
            <w:pPr>
              <w:ind w:right="-45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Wyndham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Arequipa - Suite Colonial</w:t>
            </w:r>
          </w:p>
        </w:tc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Belmond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Las Casitas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Libertador Lago Titicaca - Junior Suite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Costa Del Sol Trujillo Centro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Jr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Suite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ind w:right="-30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Select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(Jr. Suite)</w:t>
            </w:r>
          </w:p>
        </w:tc>
      </w:tr>
      <w:tr w:rsidR="007E49C1" w:rsidRPr="002C53F6" w:rsidTr="007E49C1">
        <w:trPr>
          <w:trHeight w:val="206"/>
        </w:trPr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9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E49C1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Premium Arequipa - Suite </w:t>
            </w:r>
          </w:p>
        </w:tc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6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49C1" w:rsidRPr="002C53F6" w:rsidRDefault="007E49C1" w:rsidP="007E49C1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tbl>
      <w:tblPr>
        <w:tblW w:w="6000" w:type="pct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465"/>
        <w:gridCol w:w="2213"/>
        <w:gridCol w:w="2411"/>
        <w:gridCol w:w="2409"/>
      </w:tblGrid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PARACAS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NAZCA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ICA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CHACHAPOYAS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Gran Palma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Paredones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Inn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Real Ica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Puma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Urco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Emancipador 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Oro Viejo</w:t>
            </w: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San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Agustin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Alegría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(standard)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DM hotel Nazca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Valverde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Villa de París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114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 Hacienda Bahía Paracas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Andina Standard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Nasca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Villa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Jazmin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7E49C1" w:rsidP="007E49C1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="002C53F6"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Aranwa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Paracas -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3*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(standard)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Xalca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269"/>
        </w:trPr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lastRenderedPageBreak/>
              <w:t>PRIMERA SUP.</w:t>
            </w:r>
          </w:p>
        </w:tc>
        <w:tc>
          <w:tcPr>
            <w:tcW w:w="114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A2081D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A2081D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A2081D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A2081D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Superior</w:t>
            </w:r>
          </w:p>
        </w:tc>
        <w:tc>
          <w:tcPr>
            <w:tcW w:w="11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(superior)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La Casona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Monsante</w:t>
            </w:r>
            <w:proofErr w:type="spellEnd"/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(vista al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jardin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A2081D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  <w:r w:rsidRPr="00A2081D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Double Tree </w:t>
            </w:r>
            <w:proofErr w:type="spellStart"/>
            <w:r w:rsidRPr="00A2081D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>Paracas</w:t>
            </w:r>
            <w:proofErr w:type="spellEnd"/>
            <w:r w:rsidRPr="00A2081D"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  <w:t xml:space="preserve"> by Hilton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(Jr. Suite)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Standard</w:t>
            </w: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(vista al mar)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  <w:tr w:rsidR="003A4C4C" w:rsidRPr="002C53F6" w:rsidTr="007E49C1">
        <w:trPr>
          <w:trHeight w:val="202"/>
        </w:trPr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1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Paracas, 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Luxury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Collection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</w:t>
            </w:r>
          </w:p>
        </w:tc>
        <w:tc>
          <w:tcPr>
            <w:tcW w:w="10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Nuevo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Cantalloc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(Superior) 3*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Sup</w:t>
            </w:r>
            <w:proofErr w:type="spellEnd"/>
          </w:p>
        </w:tc>
        <w:tc>
          <w:tcPr>
            <w:tcW w:w="111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Las Dunas 4* (Suite Mat)</w:t>
            </w:r>
          </w:p>
        </w:tc>
        <w:tc>
          <w:tcPr>
            <w:tcW w:w="11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Casa Hacienda 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Achamaqui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- superior</w:t>
            </w:r>
          </w:p>
        </w:tc>
      </w:tr>
      <w:tr w:rsidR="003A4C4C" w:rsidRPr="002C53F6" w:rsidTr="007E49C1">
        <w:trPr>
          <w:trHeight w:val="71"/>
        </w:trPr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C53F6" w:rsidRPr="002C53F6" w:rsidRDefault="002C53F6" w:rsidP="002C53F6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(</w:t>
            </w:r>
            <w:proofErr w:type="spellStart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Deluxe</w:t>
            </w:r>
            <w:proofErr w:type="spellEnd"/>
            <w:r w:rsidRPr="002C53F6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 xml:space="preserve"> Garden View)</w:t>
            </w:r>
          </w:p>
        </w:tc>
        <w:tc>
          <w:tcPr>
            <w:tcW w:w="10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11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53F6" w:rsidRPr="002C53F6" w:rsidRDefault="002C53F6" w:rsidP="002C53F6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</w:tr>
    </w:tbl>
    <w:p w:rsidR="002C53F6" w:rsidRDefault="002C53F6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</w:t>
      </w:r>
      <w:r w:rsidR="0099156A">
        <w:rPr>
          <w:rFonts w:ascii="Century Gothic" w:hAnsi="Century Gothic"/>
          <w:sz w:val="18"/>
          <w:szCs w:val="18"/>
          <w:lang w:val="es-ES"/>
        </w:rPr>
        <w:t xml:space="preserve"> viaje.</w:t>
      </w:r>
    </w:p>
    <w:p w:rsidR="0099156A" w:rsidRDefault="0099156A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Pr="00A2081D" w:rsidRDefault="00406A0D" w:rsidP="008344A8">
      <w:pPr>
        <w:pStyle w:val="Sinespaciado"/>
        <w:jc w:val="both"/>
        <w:rPr>
          <w:rFonts w:ascii="Century Gothic" w:hAnsi="Century Gothic"/>
          <w:b/>
          <w:sz w:val="18"/>
          <w:szCs w:val="18"/>
          <w:lang w:val="es-ES"/>
        </w:rPr>
      </w:pPr>
      <w:r w:rsidRPr="00A2081D">
        <w:rPr>
          <w:rFonts w:ascii="Century Gothic" w:hAnsi="Century Gothic"/>
          <w:b/>
          <w:sz w:val="18"/>
          <w:szCs w:val="18"/>
          <w:lang w:val="es-ES"/>
        </w:rPr>
        <w:t>Pasajeros extranjeros deben portar pasaportes, Tarjeta de Migración Andina (</w:t>
      </w:r>
      <w:r w:rsidRPr="00A2081D">
        <w:rPr>
          <w:rStyle w:val="hiddenspellerror"/>
          <w:rFonts w:ascii="Century Gothic" w:hAnsi="Century Gothic"/>
          <w:b/>
          <w:sz w:val="18"/>
          <w:szCs w:val="18"/>
          <w:lang w:val="es-ES"/>
        </w:rPr>
        <w:t>TAM</w:t>
      </w:r>
      <w:r w:rsidRPr="00A2081D">
        <w:rPr>
          <w:rFonts w:ascii="Century Gothic" w:hAnsi="Century Gothic"/>
          <w:b/>
          <w:sz w:val="18"/>
          <w:szCs w:val="18"/>
          <w:lang w:val="es-ES"/>
        </w:rPr>
        <w:t>) y no haber permanecido por más de 60 días en el país para la aplicación de la </w:t>
      </w:r>
      <w:r w:rsidRPr="00A2081D">
        <w:rPr>
          <w:rStyle w:val="hiddenspellerror"/>
          <w:rFonts w:ascii="Century Gothic" w:hAnsi="Century Gothic"/>
          <w:b/>
          <w:sz w:val="18"/>
          <w:szCs w:val="18"/>
          <w:lang w:val="es-ES"/>
        </w:rPr>
        <w:t>exoneración</w:t>
      </w:r>
      <w:r w:rsidRPr="00A2081D">
        <w:rPr>
          <w:rFonts w:ascii="Century Gothic" w:hAnsi="Century Gothic"/>
          <w:b/>
          <w:sz w:val="18"/>
          <w:szCs w:val="18"/>
          <w:lang w:val="es-ES"/>
        </w:rPr>
        <w:t> del </w:t>
      </w:r>
      <w:r w:rsidRPr="00A2081D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A2081D">
        <w:rPr>
          <w:rFonts w:ascii="Century Gothic" w:hAnsi="Century Gothic"/>
          <w:b/>
          <w:sz w:val="18"/>
          <w:szCs w:val="18"/>
          <w:lang w:val="es-ES"/>
        </w:rPr>
        <w:t> (impuesto peruano) en el servicio de alojamiento, caso contrario deberán pagar la diferencia correspondiente del </w:t>
      </w:r>
      <w:r w:rsidRPr="00A2081D">
        <w:rPr>
          <w:rStyle w:val="hiddenspellerror"/>
          <w:rFonts w:ascii="Century Gothic" w:hAnsi="Century Gothic"/>
          <w:b/>
          <w:sz w:val="18"/>
          <w:szCs w:val="18"/>
          <w:lang w:val="es-ES"/>
        </w:rPr>
        <w:t>IGV</w:t>
      </w:r>
      <w:r w:rsidRPr="00A2081D">
        <w:rPr>
          <w:rFonts w:ascii="Century Gothic" w:hAnsi="Century Gothic"/>
          <w:b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A2081D">
      <w:footerReference w:type="default" r:id="rId9"/>
      <w:pgSz w:w="12240" w:h="15840" w:code="1"/>
      <w:pgMar w:top="1066" w:right="1701" w:bottom="1418" w:left="1701" w:header="709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E07" w:rsidRDefault="004A4E07" w:rsidP="008C02E0">
      <w:pPr>
        <w:spacing w:after="0" w:line="240" w:lineRule="auto"/>
      </w:pPr>
      <w:r>
        <w:separator/>
      </w:r>
    </w:p>
  </w:endnote>
  <w:endnote w:type="continuationSeparator" w:id="0">
    <w:p w:rsidR="004A4E07" w:rsidRDefault="004A4E07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2F9" w:rsidRDefault="001C22F9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E07" w:rsidRDefault="004A4E07" w:rsidP="008C02E0">
      <w:pPr>
        <w:spacing w:after="0" w:line="240" w:lineRule="auto"/>
      </w:pPr>
      <w:r>
        <w:separator/>
      </w:r>
    </w:p>
  </w:footnote>
  <w:footnote w:type="continuationSeparator" w:id="0">
    <w:p w:rsidR="004A4E07" w:rsidRDefault="004A4E07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E18D3"/>
    <w:multiLevelType w:val="hybridMultilevel"/>
    <w:tmpl w:val="1B841728"/>
    <w:lvl w:ilvl="0" w:tplc="30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80C92"/>
    <w:multiLevelType w:val="hybridMultilevel"/>
    <w:tmpl w:val="03B6D7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864B82"/>
    <w:multiLevelType w:val="hybridMultilevel"/>
    <w:tmpl w:val="E0580BF0"/>
    <w:lvl w:ilvl="0" w:tplc="C3B45E1A">
      <w:numFmt w:val="bullet"/>
      <w:lvlText w:val="-"/>
      <w:lvlJc w:val="left"/>
      <w:pPr>
        <w:ind w:left="1004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22A61B6"/>
    <w:multiLevelType w:val="hybridMultilevel"/>
    <w:tmpl w:val="C0782D7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0530EB"/>
    <w:multiLevelType w:val="hybridMultilevel"/>
    <w:tmpl w:val="B59477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C328F"/>
    <w:multiLevelType w:val="hybridMultilevel"/>
    <w:tmpl w:val="89C84B1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54857"/>
    <w:multiLevelType w:val="hybridMultilevel"/>
    <w:tmpl w:val="CF4A0810"/>
    <w:lvl w:ilvl="0" w:tplc="C3B45E1A">
      <w:numFmt w:val="bullet"/>
      <w:lvlText w:val="-"/>
      <w:lvlJc w:val="left"/>
      <w:pPr>
        <w:ind w:left="1068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9D03FF"/>
    <w:multiLevelType w:val="hybridMultilevel"/>
    <w:tmpl w:val="EBC213DE"/>
    <w:lvl w:ilvl="0" w:tplc="C3B45E1A">
      <w:numFmt w:val="bullet"/>
      <w:lvlText w:val="-"/>
      <w:lvlJc w:val="left"/>
      <w:pPr>
        <w:ind w:left="780" w:hanging="42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027B77"/>
    <w:multiLevelType w:val="hybridMultilevel"/>
    <w:tmpl w:val="D466D6B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DA7FDA"/>
    <w:multiLevelType w:val="hybridMultilevel"/>
    <w:tmpl w:val="2200B6E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1B39DC"/>
    <w:multiLevelType w:val="hybridMultilevel"/>
    <w:tmpl w:val="FCFE663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442AFC"/>
    <w:multiLevelType w:val="hybridMultilevel"/>
    <w:tmpl w:val="697E76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7F4E55"/>
    <w:multiLevelType w:val="hybridMultilevel"/>
    <w:tmpl w:val="242CEE7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340D5D"/>
    <w:multiLevelType w:val="hybridMultilevel"/>
    <w:tmpl w:val="A6EEA780"/>
    <w:lvl w:ilvl="0" w:tplc="C3B45E1A">
      <w:numFmt w:val="bullet"/>
      <w:lvlText w:val="-"/>
      <w:lvlJc w:val="left"/>
      <w:pPr>
        <w:ind w:left="1004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5B7031E7"/>
    <w:multiLevelType w:val="hybridMultilevel"/>
    <w:tmpl w:val="49FC9B3E"/>
    <w:lvl w:ilvl="0" w:tplc="280A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9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9E4457"/>
    <w:multiLevelType w:val="hybridMultilevel"/>
    <w:tmpl w:val="E2E4CF2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9E5D54"/>
    <w:multiLevelType w:val="hybridMultilevel"/>
    <w:tmpl w:val="5E0EC7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717D2B"/>
    <w:multiLevelType w:val="hybridMultilevel"/>
    <w:tmpl w:val="531CDD8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8B1054"/>
    <w:multiLevelType w:val="hybridMultilevel"/>
    <w:tmpl w:val="BB88C71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26092A"/>
    <w:multiLevelType w:val="hybridMultilevel"/>
    <w:tmpl w:val="6AE67516"/>
    <w:lvl w:ilvl="0" w:tplc="C3B45E1A">
      <w:numFmt w:val="bullet"/>
      <w:lvlText w:val="-"/>
      <w:lvlJc w:val="left"/>
      <w:pPr>
        <w:ind w:left="1004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8E10B8"/>
    <w:multiLevelType w:val="hybridMultilevel"/>
    <w:tmpl w:val="42840E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39"/>
  </w:num>
  <w:num w:numId="4">
    <w:abstractNumId w:val="15"/>
  </w:num>
  <w:num w:numId="5">
    <w:abstractNumId w:val="0"/>
  </w:num>
  <w:num w:numId="6">
    <w:abstractNumId w:val="24"/>
  </w:num>
  <w:num w:numId="7">
    <w:abstractNumId w:val="36"/>
  </w:num>
  <w:num w:numId="8">
    <w:abstractNumId w:val="34"/>
  </w:num>
  <w:num w:numId="9">
    <w:abstractNumId w:val="20"/>
  </w:num>
  <w:num w:numId="10">
    <w:abstractNumId w:val="35"/>
  </w:num>
  <w:num w:numId="11">
    <w:abstractNumId w:val="2"/>
  </w:num>
  <w:num w:numId="12">
    <w:abstractNumId w:val="37"/>
  </w:num>
  <w:num w:numId="13">
    <w:abstractNumId w:val="22"/>
  </w:num>
  <w:num w:numId="14">
    <w:abstractNumId w:val="18"/>
  </w:num>
  <w:num w:numId="15">
    <w:abstractNumId w:val="1"/>
  </w:num>
  <w:num w:numId="16">
    <w:abstractNumId w:val="5"/>
  </w:num>
  <w:num w:numId="17">
    <w:abstractNumId w:val="4"/>
  </w:num>
  <w:num w:numId="18">
    <w:abstractNumId w:val="14"/>
  </w:num>
  <w:num w:numId="19">
    <w:abstractNumId w:val="10"/>
  </w:num>
  <w:num w:numId="20">
    <w:abstractNumId w:val="29"/>
  </w:num>
  <w:num w:numId="21">
    <w:abstractNumId w:val="12"/>
  </w:num>
  <w:num w:numId="22">
    <w:abstractNumId w:val="26"/>
  </w:num>
  <w:num w:numId="23">
    <w:abstractNumId w:val="32"/>
  </w:num>
  <w:num w:numId="24">
    <w:abstractNumId w:val="23"/>
  </w:num>
  <w:num w:numId="25">
    <w:abstractNumId w:val="31"/>
  </w:num>
  <w:num w:numId="26">
    <w:abstractNumId w:val="16"/>
  </w:num>
  <w:num w:numId="27">
    <w:abstractNumId w:val="21"/>
  </w:num>
  <w:num w:numId="28">
    <w:abstractNumId w:val="8"/>
  </w:num>
  <w:num w:numId="29">
    <w:abstractNumId w:val="11"/>
  </w:num>
  <w:num w:numId="30">
    <w:abstractNumId w:val="38"/>
  </w:num>
  <w:num w:numId="31">
    <w:abstractNumId w:val="9"/>
  </w:num>
  <w:num w:numId="32">
    <w:abstractNumId w:val="30"/>
  </w:num>
  <w:num w:numId="33">
    <w:abstractNumId w:val="27"/>
  </w:num>
  <w:num w:numId="34">
    <w:abstractNumId w:val="13"/>
  </w:num>
  <w:num w:numId="35">
    <w:abstractNumId w:val="33"/>
  </w:num>
  <w:num w:numId="36">
    <w:abstractNumId w:val="19"/>
  </w:num>
  <w:num w:numId="37">
    <w:abstractNumId w:val="28"/>
  </w:num>
  <w:num w:numId="38">
    <w:abstractNumId w:val="6"/>
  </w:num>
  <w:num w:numId="39">
    <w:abstractNumId w:val="25"/>
  </w:num>
  <w:num w:numId="40">
    <w:abstractNumId w:val="3"/>
  </w:num>
  <w:num w:numId="41">
    <w:abstractNumId w:val="4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97B8A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B455B"/>
    <w:rsid w:val="001C22F9"/>
    <w:rsid w:val="001C5F14"/>
    <w:rsid w:val="001D498F"/>
    <w:rsid w:val="001F4654"/>
    <w:rsid w:val="00202344"/>
    <w:rsid w:val="00210EA2"/>
    <w:rsid w:val="00212BBB"/>
    <w:rsid w:val="0021422C"/>
    <w:rsid w:val="00223993"/>
    <w:rsid w:val="0022795E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2C53F6"/>
    <w:rsid w:val="0031391D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A3D85"/>
    <w:rsid w:val="003A4C4C"/>
    <w:rsid w:val="003A50E0"/>
    <w:rsid w:val="003B6441"/>
    <w:rsid w:val="003D536D"/>
    <w:rsid w:val="003F0F47"/>
    <w:rsid w:val="003F7A58"/>
    <w:rsid w:val="003F7B73"/>
    <w:rsid w:val="0040173B"/>
    <w:rsid w:val="00406A0D"/>
    <w:rsid w:val="00423F0C"/>
    <w:rsid w:val="00425F07"/>
    <w:rsid w:val="004270F6"/>
    <w:rsid w:val="00436011"/>
    <w:rsid w:val="00457160"/>
    <w:rsid w:val="00461C97"/>
    <w:rsid w:val="00474F4D"/>
    <w:rsid w:val="00481A97"/>
    <w:rsid w:val="00483B9F"/>
    <w:rsid w:val="004862B2"/>
    <w:rsid w:val="0049540C"/>
    <w:rsid w:val="004962F8"/>
    <w:rsid w:val="004A4E07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84421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6F6209"/>
    <w:rsid w:val="00703518"/>
    <w:rsid w:val="00703B85"/>
    <w:rsid w:val="007047B8"/>
    <w:rsid w:val="00721D31"/>
    <w:rsid w:val="00742F51"/>
    <w:rsid w:val="007435E4"/>
    <w:rsid w:val="00757BC2"/>
    <w:rsid w:val="007643F5"/>
    <w:rsid w:val="0077566F"/>
    <w:rsid w:val="0077760A"/>
    <w:rsid w:val="00777AAC"/>
    <w:rsid w:val="00784314"/>
    <w:rsid w:val="007844F2"/>
    <w:rsid w:val="00785457"/>
    <w:rsid w:val="0078760B"/>
    <w:rsid w:val="00791E79"/>
    <w:rsid w:val="007A1308"/>
    <w:rsid w:val="007A2735"/>
    <w:rsid w:val="007A2C13"/>
    <w:rsid w:val="007B45C0"/>
    <w:rsid w:val="007C1995"/>
    <w:rsid w:val="007C2615"/>
    <w:rsid w:val="007C30FA"/>
    <w:rsid w:val="007C593E"/>
    <w:rsid w:val="007D7253"/>
    <w:rsid w:val="007E49C1"/>
    <w:rsid w:val="007E75F1"/>
    <w:rsid w:val="00800ABA"/>
    <w:rsid w:val="00800E6B"/>
    <w:rsid w:val="008171CA"/>
    <w:rsid w:val="00817A4F"/>
    <w:rsid w:val="00820E17"/>
    <w:rsid w:val="00822334"/>
    <w:rsid w:val="008244C0"/>
    <w:rsid w:val="008344A8"/>
    <w:rsid w:val="008363A3"/>
    <w:rsid w:val="00853D58"/>
    <w:rsid w:val="00857826"/>
    <w:rsid w:val="0086036D"/>
    <w:rsid w:val="00861FAD"/>
    <w:rsid w:val="00867D84"/>
    <w:rsid w:val="00875436"/>
    <w:rsid w:val="00882A7A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6490"/>
    <w:rsid w:val="008F6C43"/>
    <w:rsid w:val="009015DF"/>
    <w:rsid w:val="00902BD0"/>
    <w:rsid w:val="00925BE9"/>
    <w:rsid w:val="0093034C"/>
    <w:rsid w:val="00961275"/>
    <w:rsid w:val="0096308A"/>
    <w:rsid w:val="00963EAE"/>
    <w:rsid w:val="0097024D"/>
    <w:rsid w:val="00972235"/>
    <w:rsid w:val="00983D49"/>
    <w:rsid w:val="0099156A"/>
    <w:rsid w:val="009D6682"/>
    <w:rsid w:val="009E3F3A"/>
    <w:rsid w:val="009F0FE8"/>
    <w:rsid w:val="00A02C9D"/>
    <w:rsid w:val="00A063ED"/>
    <w:rsid w:val="00A17F90"/>
    <w:rsid w:val="00A2081D"/>
    <w:rsid w:val="00A27165"/>
    <w:rsid w:val="00A711CA"/>
    <w:rsid w:val="00A75CEF"/>
    <w:rsid w:val="00A807D2"/>
    <w:rsid w:val="00A857B0"/>
    <w:rsid w:val="00A8727C"/>
    <w:rsid w:val="00A908B9"/>
    <w:rsid w:val="00A977B1"/>
    <w:rsid w:val="00AA09AA"/>
    <w:rsid w:val="00AB0CDC"/>
    <w:rsid w:val="00AC0CDE"/>
    <w:rsid w:val="00AD214C"/>
    <w:rsid w:val="00AE72F4"/>
    <w:rsid w:val="00AE7456"/>
    <w:rsid w:val="00AF68F4"/>
    <w:rsid w:val="00B03FA9"/>
    <w:rsid w:val="00B04FFB"/>
    <w:rsid w:val="00B219E9"/>
    <w:rsid w:val="00B312B0"/>
    <w:rsid w:val="00B569AC"/>
    <w:rsid w:val="00B5793C"/>
    <w:rsid w:val="00B60D1B"/>
    <w:rsid w:val="00B761F7"/>
    <w:rsid w:val="00B82099"/>
    <w:rsid w:val="00B8322D"/>
    <w:rsid w:val="00B93202"/>
    <w:rsid w:val="00B9789E"/>
    <w:rsid w:val="00BA2EF9"/>
    <w:rsid w:val="00BA7F09"/>
    <w:rsid w:val="00BB66F0"/>
    <w:rsid w:val="00BC2F09"/>
    <w:rsid w:val="00BD0257"/>
    <w:rsid w:val="00BD1E1A"/>
    <w:rsid w:val="00BD4D7F"/>
    <w:rsid w:val="00BD5496"/>
    <w:rsid w:val="00BE50F2"/>
    <w:rsid w:val="00BE7FB6"/>
    <w:rsid w:val="00BF11B3"/>
    <w:rsid w:val="00C01429"/>
    <w:rsid w:val="00C1353F"/>
    <w:rsid w:val="00C21CDB"/>
    <w:rsid w:val="00C24164"/>
    <w:rsid w:val="00C2459A"/>
    <w:rsid w:val="00C33EE6"/>
    <w:rsid w:val="00C35709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B7F5D"/>
    <w:rsid w:val="00CC3313"/>
    <w:rsid w:val="00CD2E05"/>
    <w:rsid w:val="00CE0DC2"/>
    <w:rsid w:val="00CF0FDC"/>
    <w:rsid w:val="00CF3122"/>
    <w:rsid w:val="00D04F6B"/>
    <w:rsid w:val="00D13E19"/>
    <w:rsid w:val="00D35F12"/>
    <w:rsid w:val="00D4490E"/>
    <w:rsid w:val="00D52E47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E5779"/>
    <w:rsid w:val="00DF19DA"/>
    <w:rsid w:val="00DF20F3"/>
    <w:rsid w:val="00DF2645"/>
    <w:rsid w:val="00DF45F8"/>
    <w:rsid w:val="00E04191"/>
    <w:rsid w:val="00E17646"/>
    <w:rsid w:val="00E25BC4"/>
    <w:rsid w:val="00E319E7"/>
    <w:rsid w:val="00E32A89"/>
    <w:rsid w:val="00E3621D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0424E"/>
    <w:rsid w:val="00F21702"/>
    <w:rsid w:val="00F44D71"/>
    <w:rsid w:val="00F46F6F"/>
    <w:rsid w:val="00F65BF3"/>
    <w:rsid w:val="00F71F60"/>
    <w:rsid w:val="00F75EDE"/>
    <w:rsid w:val="00F772E6"/>
    <w:rsid w:val="00F8695D"/>
    <w:rsid w:val="00F87968"/>
    <w:rsid w:val="00F95769"/>
    <w:rsid w:val="00FA1FBD"/>
    <w:rsid w:val="00FB42BE"/>
    <w:rsid w:val="00FB7413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5015CBB5-099D-448B-8E76-DC8BD284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5E787-387B-4E77-81D2-998B90DEE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1946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dcterms:created xsi:type="dcterms:W3CDTF">2020-02-26T22:18:00Z</dcterms:created>
  <dcterms:modified xsi:type="dcterms:W3CDTF">2020-03-18T21:50:00Z</dcterms:modified>
</cp:coreProperties>
</file>